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6498"/>
      </w:tblGrid>
      <w:tr w:rsidR="00E83790" w:rsidTr="0080607E">
        <w:tc>
          <w:tcPr>
            <w:tcW w:w="1777" w:type="pct"/>
            <w:vAlign w:val="center"/>
          </w:tcPr>
          <w:p w:rsidR="00E83790" w:rsidRDefault="00E83790" w:rsidP="00E8379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drawing>
                <wp:inline distT="0" distB="0" distL="0" distR="0" wp14:anchorId="68FF7206" wp14:editId="2AC645AB">
                  <wp:extent cx="2134870" cy="7828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4in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3" t="16993" r="-315" b="16992"/>
                          <a:stretch/>
                        </pic:blipFill>
                        <pic:spPr bwMode="auto">
                          <a:xfrm>
                            <a:off x="0" y="0"/>
                            <a:ext cx="2156595" cy="79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pct"/>
            <w:vAlign w:val="center"/>
          </w:tcPr>
          <w:p w:rsidR="00E83790" w:rsidRDefault="00E83790" w:rsidP="00E83790">
            <w:pPr>
              <w:jc w:val="center"/>
              <w:rPr>
                <w:rFonts w:ascii="Tofino Personal Light" w:hAnsi="Tofino Personal Light" w:cs="Segoe UI"/>
                <w:b/>
                <w:sz w:val="32"/>
                <w:szCs w:val="32"/>
              </w:rPr>
            </w:pPr>
            <w:r>
              <w:rPr>
                <w:rFonts w:ascii="Tofino Personal Light" w:hAnsi="Tofino Personal Light" w:cs="Segoe UI"/>
                <w:b/>
                <w:sz w:val="32"/>
                <w:szCs w:val="32"/>
              </w:rPr>
              <w:t>Regular Meeting of Council Agenda</w:t>
            </w:r>
          </w:p>
          <w:p w:rsidR="00E83790" w:rsidRPr="00E83790" w:rsidRDefault="00253455" w:rsidP="00E83790">
            <w:pPr>
              <w:jc w:val="center"/>
              <w:rPr>
                <w:rFonts w:ascii="Tofino Personal Light" w:hAnsi="Tofino Personal Light" w:cs="Segoe UI"/>
                <w:b/>
                <w:sz w:val="32"/>
                <w:szCs w:val="32"/>
              </w:rPr>
            </w:pPr>
            <w:r>
              <w:rPr>
                <w:rFonts w:ascii="Tofino Personal Light" w:hAnsi="Tofino Personal Light" w:cs="Segoe UI"/>
                <w:b/>
                <w:sz w:val="28"/>
                <w:szCs w:val="32"/>
              </w:rPr>
              <w:t>May 14</w:t>
            </w:r>
            <w:r w:rsidR="00E83790" w:rsidRPr="00E83790">
              <w:rPr>
                <w:rFonts w:ascii="Tofino Personal Light" w:hAnsi="Tofino Personal Light" w:cs="Segoe UI"/>
                <w:b/>
                <w:sz w:val="28"/>
                <w:szCs w:val="32"/>
              </w:rPr>
              <w:t>, 2018</w:t>
            </w:r>
          </w:p>
        </w:tc>
      </w:tr>
    </w:tbl>
    <w:p w:rsidR="00E83790" w:rsidRDefault="00E83790" w:rsidP="00E837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83790" w:rsidRDefault="00E83790" w:rsidP="00E837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58595B"/>
        <w:tblLook w:val="04A0" w:firstRow="1" w:lastRow="0" w:firstColumn="1" w:lastColumn="0" w:noHBand="0" w:noVBand="1"/>
      </w:tblPr>
      <w:tblGrid>
        <w:gridCol w:w="10070"/>
      </w:tblGrid>
      <w:tr w:rsidR="00E83790" w:rsidRPr="00E83790" w:rsidTr="00E83790">
        <w:trPr>
          <w:trHeight w:val="368"/>
        </w:trPr>
        <w:tc>
          <w:tcPr>
            <w:tcW w:w="10070" w:type="dxa"/>
            <w:shd w:val="clear" w:color="auto" w:fill="58595B"/>
            <w:vAlign w:val="center"/>
          </w:tcPr>
          <w:p w:rsidR="00E83790" w:rsidRPr="00E83790" w:rsidRDefault="00253455" w:rsidP="0025345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Public Hearing</w:t>
            </w:r>
            <w:r w:rsidR="008D32F5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at 6:30</w:t>
            </w:r>
            <w:r w:rsidR="008D32F5" w:rsidRPr="00E8379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pm</w:t>
            </w:r>
          </w:p>
        </w:tc>
      </w:tr>
    </w:tbl>
    <w:p w:rsidR="00E83790" w:rsidRDefault="00E83790" w:rsidP="00E837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F3DA1" w:rsidRDefault="00EF3DA1" w:rsidP="00C866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83790">
        <w:rPr>
          <w:rFonts w:ascii="Segoe UI" w:hAnsi="Segoe UI" w:cs="Segoe UI"/>
          <w:sz w:val="24"/>
          <w:szCs w:val="24"/>
        </w:rPr>
        <w:t xml:space="preserve">Council Meeting to be held on Monday, </w:t>
      </w:r>
      <w:r w:rsidR="00253455">
        <w:rPr>
          <w:rFonts w:ascii="Segoe UI" w:hAnsi="Segoe UI" w:cs="Segoe UI"/>
          <w:sz w:val="24"/>
          <w:szCs w:val="24"/>
        </w:rPr>
        <w:t>May 14</w:t>
      </w:r>
      <w:r w:rsidRPr="00E83790">
        <w:rPr>
          <w:rFonts w:ascii="Segoe UI" w:hAnsi="Segoe UI" w:cs="Segoe UI"/>
          <w:sz w:val="24"/>
          <w:szCs w:val="24"/>
        </w:rPr>
        <w:t>, 2018 in the Council Chambers of the Municipal Office, 1 Mackenzie Boulevard, Mackenzie, BC.</w:t>
      </w:r>
    </w:p>
    <w:p w:rsidR="00AE39D9" w:rsidRDefault="00AE39D9" w:rsidP="00C866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E39D9" w:rsidRDefault="00AE39D9" w:rsidP="00C866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Council resolution is required under Section 92 of the </w:t>
      </w:r>
      <w:r w:rsidRPr="002B0A8A">
        <w:rPr>
          <w:rFonts w:ascii="Segoe UI" w:hAnsi="Segoe UI" w:cs="Segoe UI"/>
          <w:i/>
          <w:sz w:val="24"/>
          <w:szCs w:val="24"/>
        </w:rPr>
        <w:t>Community Charter</w:t>
      </w:r>
      <w:r w:rsidR="002B0A8A">
        <w:rPr>
          <w:rFonts w:ascii="Segoe UI" w:hAnsi="Segoe UI" w:cs="Segoe UI"/>
          <w:sz w:val="24"/>
          <w:szCs w:val="24"/>
        </w:rPr>
        <w:t xml:space="preserve"> that a special c</w:t>
      </w:r>
      <w:r>
        <w:rPr>
          <w:rFonts w:ascii="Segoe UI" w:hAnsi="Segoe UI" w:cs="Segoe UI"/>
          <w:sz w:val="24"/>
          <w:szCs w:val="24"/>
        </w:rPr>
        <w:t>losed meeting will be deferred until after the regular meeting and will be closed to the public.</w:t>
      </w:r>
    </w:p>
    <w:p w:rsidR="00AE39D9" w:rsidRDefault="00AE39D9" w:rsidP="00C866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E39D9" w:rsidRPr="002B0A8A" w:rsidRDefault="002B0A8A" w:rsidP="00C866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 basis of the special closed meeting relates to s</w:t>
      </w:r>
      <w:r w:rsidR="00AE39D9">
        <w:rPr>
          <w:rFonts w:ascii="Segoe UI" w:hAnsi="Segoe UI" w:cs="Segoe UI"/>
          <w:sz w:val="24"/>
          <w:szCs w:val="24"/>
        </w:rPr>
        <w:t xml:space="preserve">ection 90(1)(l) discussions with municipal officers and employees respecting municipal objectives, measures and progress reports for the purposes of preparing an annual report under section 98 </w:t>
      </w:r>
      <w:r>
        <w:rPr>
          <w:rFonts w:ascii="Segoe UI" w:hAnsi="Segoe UI" w:cs="Segoe UI"/>
          <w:i/>
          <w:sz w:val="24"/>
          <w:szCs w:val="24"/>
        </w:rPr>
        <w:t xml:space="preserve">[annual municipal report] </w:t>
      </w:r>
      <w:r w:rsidRPr="002B0A8A">
        <w:rPr>
          <w:rFonts w:ascii="Segoe UI" w:hAnsi="Segoe UI" w:cs="Segoe UI"/>
          <w:sz w:val="24"/>
          <w:szCs w:val="24"/>
        </w:rPr>
        <w:t>and s</w:t>
      </w:r>
      <w:r w:rsidR="007B6C4B" w:rsidRPr="002B0A8A">
        <w:rPr>
          <w:rFonts w:ascii="Segoe UI" w:hAnsi="Segoe UI" w:cs="Segoe UI"/>
          <w:sz w:val="24"/>
          <w:szCs w:val="24"/>
        </w:rPr>
        <w:t>ection 90(1)(e) the acquisition, disposition or expropriation of land or improvements.</w:t>
      </w:r>
    </w:p>
    <w:p w:rsidR="00E83790" w:rsidRDefault="00E83790" w:rsidP="00C86664">
      <w:pPr>
        <w:spacing w:after="0" w:line="240" w:lineRule="auto"/>
        <w:rPr>
          <w:rFonts w:ascii="Segoe UI" w:hAnsi="Segoe UI" w:cs="Segoe UI"/>
          <w:b/>
          <w:sz w:val="28"/>
          <w:szCs w:val="24"/>
        </w:rPr>
      </w:pPr>
    </w:p>
    <w:p w:rsidR="009C2686" w:rsidRPr="00E83790" w:rsidRDefault="00EF3DA1" w:rsidP="00C8666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E83790">
        <w:rPr>
          <w:rFonts w:ascii="Segoe UI" w:hAnsi="Segoe UI" w:cs="Segoe UI"/>
          <w:b/>
          <w:sz w:val="24"/>
          <w:szCs w:val="24"/>
        </w:rPr>
        <w:t>CALLED TO ORDER 7:15 PM</w:t>
      </w:r>
    </w:p>
    <w:p w:rsidR="00C86664" w:rsidRPr="009C2686" w:rsidRDefault="00C86664" w:rsidP="00C86664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767"/>
        <w:gridCol w:w="7560"/>
        <w:gridCol w:w="1145"/>
      </w:tblGrid>
      <w:tr w:rsidR="00EF3DA1" w:rsidRPr="0080607E" w:rsidTr="00653CF4">
        <w:tc>
          <w:tcPr>
            <w:tcW w:w="578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EF3DA1" w:rsidRPr="0080607E" w:rsidRDefault="00EF3DA1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ADOPTION OF MINUTES</w:t>
            </w:r>
          </w:p>
        </w:tc>
        <w:tc>
          <w:tcPr>
            <w:tcW w:w="1145" w:type="dxa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E94CBB" w:rsidRPr="0080607E" w:rsidTr="00653CF4">
        <w:tc>
          <w:tcPr>
            <w:tcW w:w="578" w:type="dxa"/>
          </w:tcPr>
          <w:p w:rsidR="00E94CBB" w:rsidRPr="0080607E" w:rsidRDefault="00E94CBB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E94CBB" w:rsidRPr="0080607E" w:rsidRDefault="00E94CBB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E94CBB" w:rsidRPr="0080607E" w:rsidRDefault="00E94CBB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E94CBB" w:rsidRPr="0080607E" w:rsidRDefault="00E94CBB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53CF4">
        <w:tc>
          <w:tcPr>
            <w:tcW w:w="578" w:type="dxa"/>
          </w:tcPr>
          <w:p w:rsidR="00EF3DA1" w:rsidRPr="0080607E" w:rsidRDefault="00EF3DA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EF3DA1" w:rsidRPr="0080607E" w:rsidRDefault="008D32F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C86664"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EF3DA1" w:rsidRPr="0080607E" w:rsidRDefault="00253455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Committee of the Whole</w:t>
            </w:r>
            <w:r w:rsidR="009C2686" w:rsidRPr="0080607E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>
              <w:rPr>
                <w:rFonts w:ascii="Segoe UI" w:hAnsi="Segoe UI" w:cs="Segoe UI"/>
                <w:sz w:val="24"/>
                <w:szCs w:val="24"/>
              </w:rPr>
              <w:t>April 23</w:t>
            </w:r>
            <w:r w:rsidR="009C2686" w:rsidRPr="0080607E">
              <w:rPr>
                <w:rFonts w:ascii="Segoe UI" w:hAnsi="Segoe UI" w:cs="Segoe UI"/>
                <w:sz w:val="24"/>
                <w:szCs w:val="24"/>
              </w:rPr>
              <w:t>, 2018</w:t>
            </w:r>
          </w:p>
        </w:tc>
        <w:tc>
          <w:tcPr>
            <w:tcW w:w="1145" w:type="dxa"/>
          </w:tcPr>
          <w:p w:rsidR="00EF3DA1" w:rsidRPr="0080607E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6-7</w:t>
            </w:r>
          </w:p>
        </w:tc>
      </w:tr>
      <w:tr w:rsidR="00253455" w:rsidRPr="0080607E" w:rsidTr="00653CF4">
        <w:tc>
          <w:tcPr>
            <w:tcW w:w="578" w:type="dxa"/>
          </w:tcPr>
          <w:p w:rsidR="00253455" w:rsidRPr="0080607E" w:rsidRDefault="0025345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53455" w:rsidRDefault="002534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253455" w:rsidRPr="0080607E" w:rsidRDefault="00253455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253455" w:rsidRDefault="0025345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53455" w:rsidRPr="0080607E" w:rsidTr="00653CF4">
        <w:tc>
          <w:tcPr>
            <w:tcW w:w="578" w:type="dxa"/>
          </w:tcPr>
          <w:p w:rsidR="00253455" w:rsidRPr="0080607E" w:rsidRDefault="0025345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53455" w:rsidRDefault="002534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253455" w:rsidRPr="0080607E" w:rsidRDefault="00253455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Regular Meeting – April 23, 2018</w:t>
            </w:r>
          </w:p>
        </w:tc>
        <w:tc>
          <w:tcPr>
            <w:tcW w:w="1145" w:type="dxa"/>
          </w:tcPr>
          <w:p w:rsidR="00253455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8-14</w:t>
            </w:r>
          </w:p>
        </w:tc>
      </w:tr>
      <w:tr w:rsidR="00253455" w:rsidRPr="0080607E" w:rsidTr="00653CF4">
        <w:tc>
          <w:tcPr>
            <w:tcW w:w="578" w:type="dxa"/>
          </w:tcPr>
          <w:p w:rsidR="00253455" w:rsidRPr="0080607E" w:rsidRDefault="0025345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53455" w:rsidRDefault="002534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253455" w:rsidRDefault="00253455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253455" w:rsidRDefault="0025345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53455" w:rsidRPr="0080607E" w:rsidTr="00653CF4">
        <w:tc>
          <w:tcPr>
            <w:tcW w:w="578" w:type="dxa"/>
          </w:tcPr>
          <w:p w:rsidR="00253455" w:rsidRPr="0080607E" w:rsidRDefault="0025345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53455" w:rsidRDefault="002534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c)</w:t>
            </w:r>
          </w:p>
        </w:tc>
        <w:tc>
          <w:tcPr>
            <w:tcW w:w="7560" w:type="dxa"/>
          </w:tcPr>
          <w:p w:rsidR="00253455" w:rsidRDefault="00253455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Special Meeting – May 3, 2018</w:t>
            </w:r>
          </w:p>
        </w:tc>
        <w:tc>
          <w:tcPr>
            <w:tcW w:w="1145" w:type="dxa"/>
          </w:tcPr>
          <w:p w:rsidR="00253455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53CF4">
        <w:tc>
          <w:tcPr>
            <w:tcW w:w="578" w:type="dxa"/>
          </w:tcPr>
          <w:p w:rsidR="00EF3DA1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EF3DA1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INTRODUCTION OF LATE ITEMS</w:t>
            </w:r>
          </w:p>
        </w:tc>
        <w:tc>
          <w:tcPr>
            <w:tcW w:w="1145" w:type="dxa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53CF4">
        <w:tc>
          <w:tcPr>
            <w:tcW w:w="578" w:type="dxa"/>
          </w:tcPr>
          <w:p w:rsidR="00EF3DA1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EF3DA1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ADOPTION OF THE AGENDA</w:t>
            </w:r>
          </w:p>
        </w:tc>
        <w:tc>
          <w:tcPr>
            <w:tcW w:w="1145" w:type="dxa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53CF4">
        <w:tc>
          <w:tcPr>
            <w:tcW w:w="578" w:type="dxa"/>
          </w:tcPr>
          <w:p w:rsidR="00EF3DA1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EF3DA1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PETITIONS AND DELEGATIONS</w:t>
            </w:r>
          </w:p>
        </w:tc>
        <w:tc>
          <w:tcPr>
            <w:tcW w:w="1145" w:type="dxa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53CF4">
        <w:tc>
          <w:tcPr>
            <w:tcW w:w="578" w:type="dxa"/>
          </w:tcPr>
          <w:p w:rsidR="00EF3DA1" w:rsidRPr="0080607E" w:rsidRDefault="00EF3DA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EF3DA1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560" w:type="dxa"/>
          </w:tcPr>
          <w:p w:rsidR="00EF3DA1" w:rsidRDefault="00253455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Anna Babluck, Library Director, Michele Waite, Board Chair</w:t>
            </w:r>
            <w:r w:rsidR="002B0A8A">
              <w:rPr>
                <w:rFonts w:ascii="Segoe UI" w:hAnsi="Segoe UI" w:cs="Segoe UI"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 Michele Gunter, Vice Chair</w:t>
            </w:r>
            <w:r w:rsidR="002B0A8A">
              <w:rPr>
                <w:rFonts w:ascii="Segoe UI" w:hAnsi="Segoe UI" w:cs="Segoe UI"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with the Mackenzie Public Library will present the Library Annual Report for 2017/18 to Council and provide an update on the funding situation from the Province of BC</w:t>
            </w:r>
            <w:r w:rsidR="008D32F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2B0A8A" w:rsidRPr="008D32F5" w:rsidRDefault="002B0A8A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EF3DA1" w:rsidRPr="0080607E" w:rsidRDefault="00EF3DA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CORRESPONDENCE</w:t>
            </w:r>
          </w:p>
          <w:p w:rsidR="008A13F3" w:rsidRPr="008A13F3" w:rsidRDefault="008A13F3" w:rsidP="00EF3DA1">
            <w:pPr>
              <w:rPr>
                <w:rFonts w:ascii="Tofino Personal Regular" w:hAnsi="Tofino Personal Regular" w:cs="Segoe UI"/>
                <w:sz w:val="18"/>
                <w:szCs w:val="18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i/>
                <w:sz w:val="24"/>
                <w:szCs w:val="24"/>
              </w:rPr>
              <w:t>Motion required to accept all correspondence listed on the agenda.</w:t>
            </w: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153FD" w:rsidRPr="0080607E" w:rsidTr="00653CF4">
        <w:tc>
          <w:tcPr>
            <w:tcW w:w="578" w:type="dxa"/>
          </w:tcPr>
          <w:p w:rsidR="00F153FD" w:rsidRPr="0080607E" w:rsidRDefault="00F153FD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153FD" w:rsidRPr="0080607E" w:rsidRDefault="00F153F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F153FD" w:rsidRPr="0029508E" w:rsidRDefault="0029508E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For Action</w:t>
            </w:r>
          </w:p>
        </w:tc>
        <w:tc>
          <w:tcPr>
            <w:tcW w:w="1145" w:type="dxa"/>
          </w:tcPr>
          <w:p w:rsidR="00F153FD" w:rsidRPr="0080607E" w:rsidRDefault="00F153F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9508E" w:rsidRPr="0080607E" w:rsidTr="00653CF4">
        <w:tc>
          <w:tcPr>
            <w:tcW w:w="578" w:type="dxa"/>
          </w:tcPr>
          <w:p w:rsidR="0029508E" w:rsidRPr="0080607E" w:rsidRDefault="0029508E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9508E" w:rsidRPr="0080607E" w:rsidRDefault="0029508E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29508E" w:rsidRPr="0080607E" w:rsidRDefault="0029508E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29508E" w:rsidRPr="0080607E" w:rsidRDefault="0029508E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9508E" w:rsidRPr="0080607E" w:rsidTr="00653CF4">
        <w:tc>
          <w:tcPr>
            <w:tcW w:w="578" w:type="dxa"/>
          </w:tcPr>
          <w:p w:rsidR="0029508E" w:rsidRPr="0080607E" w:rsidRDefault="0029508E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9508E" w:rsidRPr="0080607E" w:rsidRDefault="0029508E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560" w:type="dxa"/>
          </w:tcPr>
          <w:p w:rsidR="0029508E" w:rsidRPr="0029508E" w:rsidRDefault="0029508E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Invitation to Mayor and Council to attend the McLeod Lake Mackenzie Community Forest (MLMCF) Annual General Meeting on June 20, 2018 at 10:00 am in the Alexander Mackenzie Hotel Explorer Room.</w:t>
            </w:r>
          </w:p>
        </w:tc>
        <w:tc>
          <w:tcPr>
            <w:tcW w:w="1145" w:type="dxa"/>
          </w:tcPr>
          <w:p w:rsidR="0029508E" w:rsidRPr="0080607E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</w:tr>
      <w:tr w:rsidR="00F153FD" w:rsidRPr="0080607E" w:rsidTr="00653CF4">
        <w:tc>
          <w:tcPr>
            <w:tcW w:w="578" w:type="dxa"/>
          </w:tcPr>
          <w:p w:rsidR="00F153FD" w:rsidRPr="0080607E" w:rsidRDefault="00F153FD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153FD" w:rsidRPr="0080607E" w:rsidRDefault="00F153F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F153FD" w:rsidRPr="0080607E" w:rsidRDefault="00F153FD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F153FD" w:rsidRPr="0080607E" w:rsidRDefault="00F153F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9508E" w:rsidRPr="0080607E" w:rsidTr="00653CF4">
        <w:tc>
          <w:tcPr>
            <w:tcW w:w="578" w:type="dxa"/>
          </w:tcPr>
          <w:p w:rsidR="0029508E" w:rsidRPr="0080607E" w:rsidRDefault="0029508E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9508E" w:rsidRPr="0080607E" w:rsidRDefault="0029508E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29508E" w:rsidRPr="0029508E" w:rsidRDefault="0029508E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Asset Based Community Driven Development Workshop to be held in Prince George on Thursday, May 31</w:t>
            </w:r>
            <w:r w:rsidR="008231E6">
              <w:rPr>
                <w:rFonts w:ascii="Segoe UI" w:hAnsi="Segoe UI" w:cs="Segoe UI"/>
                <w:sz w:val="24"/>
                <w:szCs w:val="24"/>
              </w:rPr>
              <w:t>, 2018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from 8:30 am to 3:30 pm. Registration fee is $299 plus GST.</w:t>
            </w:r>
          </w:p>
        </w:tc>
        <w:tc>
          <w:tcPr>
            <w:tcW w:w="1145" w:type="dxa"/>
          </w:tcPr>
          <w:p w:rsidR="0029508E" w:rsidRPr="0080607E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</w:p>
        </w:tc>
      </w:tr>
      <w:tr w:rsidR="0029508E" w:rsidRPr="0080607E" w:rsidTr="00653CF4">
        <w:tc>
          <w:tcPr>
            <w:tcW w:w="578" w:type="dxa"/>
          </w:tcPr>
          <w:p w:rsidR="0029508E" w:rsidRPr="0080607E" w:rsidRDefault="0029508E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9508E" w:rsidRPr="0080607E" w:rsidRDefault="0029508E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29508E" w:rsidRPr="0080607E" w:rsidRDefault="0029508E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29508E" w:rsidRPr="0080607E" w:rsidRDefault="0029508E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83D22" w:rsidRPr="0080607E" w:rsidTr="00653CF4">
        <w:tc>
          <w:tcPr>
            <w:tcW w:w="578" w:type="dxa"/>
          </w:tcPr>
          <w:p w:rsidR="00883D22" w:rsidRPr="0080607E" w:rsidRDefault="00883D22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83D22" w:rsidRPr="0080607E" w:rsidRDefault="00883D22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883D22" w:rsidRPr="0080607E" w:rsidRDefault="00883D22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Is there anything Council wishes to address in the “For Consideration” or “For Information” correspondence?</w:t>
            </w:r>
          </w:p>
        </w:tc>
        <w:tc>
          <w:tcPr>
            <w:tcW w:w="1145" w:type="dxa"/>
          </w:tcPr>
          <w:p w:rsidR="00883D22" w:rsidRPr="0080607E" w:rsidRDefault="00883D22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83790" w:rsidRPr="0080607E" w:rsidTr="00653CF4">
        <w:tc>
          <w:tcPr>
            <w:tcW w:w="578" w:type="dxa"/>
          </w:tcPr>
          <w:p w:rsidR="00E83790" w:rsidRPr="0080607E" w:rsidRDefault="00E83790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E83790" w:rsidRPr="0080607E" w:rsidRDefault="00E83790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E83790" w:rsidRPr="0080607E" w:rsidRDefault="00E83790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E83790" w:rsidRPr="0080607E" w:rsidRDefault="00E83790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80607E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For Consideration</w:t>
            </w: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31693" w:rsidRPr="0080607E" w:rsidTr="00653CF4">
        <w:tc>
          <w:tcPr>
            <w:tcW w:w="578" w:type="dxa"/>
          </w:tcPr>
          <w:p w:rsidR="00031693" w:rsidRPr="0080607E" w:rsidRDefault="00031693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31693" w:rsidRPr="0080607E" w:rsidRDefault="00031693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560" w:type="dxa"/>
          </w:tcPr>
          <w:p w:rsidR="00031693" w:rsidRDefault="0029508E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Email from Citizens Pr</w:t>
            </w:r>
            <w:r w:rsidR="00010F11">
              <w:rPr>
                <w:rFonts w:ascii="Segoe UI" w:hAnsi="Segoe UI" w:cs="Segoe UI"/>
                <w:sz w:val="24"/>
                <w:szCs w:val="24"/>
              </w:rPr>
              <w:t>otecting Agricultural Land and copy of l</w:t>
            </w:r>
            <w:r>
              <w:rPr>
                <w:rFonts w:ascii="Segoe UI" w:hAnsi="Segoe UI" w:cs="Segoe UI"/>
                <w:sz w:val="24"/>
                <w:szCs w:val="24"/>
              </w:rPr>
              <w:t>etter from the Mayor of the District of Kent, Agassiz regarding a six-month moratorium on use of ALR lands to grow cannabis.</w:t>
            </w:r>
          </w:p>
          <w:p w:rsidR="0029508E" w:rsidRDefault="0029508E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031693" w:rsidRPr="0080607E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18-19</w:t>
            </w: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031693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="00C86664"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010F11" w:rsidRPr="008D32F5" w:rsidRDefault="00010F1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Copy of a letter from the Mayor of Clearwater to the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Honourable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Carole James, Minister of Finance, asking that the Minister consider options for an easier transition to the implementation of the Employer Health Tax.</w:t>
            </w:r>
          </w:p>
        </w:tc>
        <w:tc>
          <w:tcPr>
            <w:tcW w:w="1145" w:type="dxa"/>
          </w:tcPr>
          <w:p w:rsidR="009C2686" w:rsidRPr="0080607E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</w:tr>
      <w:tr w:rsidR="008D32F5" w:rsidRPr="0080607E" w:rsidTr="00653CF4">
        <w:tc>
          <w:tcPr>
            <w:tcW w:w="578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8D32F5" w:rsidRDefault="008D32F5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8D32F5" w:rsidRPr="0080607E" w:rsidRDefault="008D32F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D32F5" w:rsidRPr="0080607E" w:rsidTr="00653CF4">
        <w:tc>
          <w:tcPr>
            <w:tcW w:w="578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D32F5" w:rsidRPr="0080607E" w:rsidRDefault="00031693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8D32F5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8D32F5" w:rsidRDefault="00010F1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Northern Development Initiative Trust (NDIT) advising that the District of Mackenzie has been approved for a grant up to $67,000 for the Mackenzie Airport Re-Fueling System Upgrades Project.</w:t>
            </w:r>
          </w:p>
        </w:tc>
        <w:tc>
          <w:tcPr>
            <w:tcW w:w="1145" w:type="dxa"/>
          </w:tcPr>
          <w:p w:rsidR="008D32F5" w:rsidRPr="0080607E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</w:t>
            </w:r>
          </w:p>
        </w:tc>
      </w:tr>
      <w:tr w:rsidR="00010F11" w:rsidRPr="0080607E" w:rsidTr="00653CF4">
        <w:tc>
          <w:tcPr>
            <w:tcW w:w="578" w:type="dxa"/>
          </w:tcPr>
          <w:p w:rsidR="00010F11" w:rsidRPr="0080607E" w:rsidRDefault="00010F1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10F11" w:rsidRPr="0080607E" w:rsidRDefault="00010F1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010F11" w:rsidRPr="0080607E" w:rsidRDefault="00010F11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010F11" w:rsidRPr="0080607E" w:rsidRDefault="00010F1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0F11" w:rsidRPr="0080607E" w:rsidTr="00653CF4">
        <w:tc>
          <w:tcPr>
            <w:tcW w:w="578" w:type="dxa"/>
          </w:tcPr>
          <w:p w:rsidR="00010F11" w:rsidRPr="0080607E" w:rsidRDefault="00010F1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10F11" w:rsidRPr="0080607E" w:rsidRDefault="00010F1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d)</w:t>
            </w:r>
          </w:p>
        </w:tc>
        <w:tc>
          <w:tcPr>
            <w:tcW w:w="7560" w:type="dxa"/>
          </w:tcPr>
          <w:p w:rsidR="00010F11" w:rsidRPr="00010F11" w:rsidRDefault="00010F1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NDIT advising that the District of Mackenzie has been approved for a grant up to $30,000 for the Mackenzie Community Campsite Development Project.</w:t>
            </w:r>
          </w:p>
        </w:tc>
        <w:tc>
          <w:tcPr>
            <w:tcW w:w="1145" w:type="dxa"/>
          </w:tcPr>
          <w:p w:rsidR="00010F11" w:rsidRPr="0080607E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</w:t>
            </w: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  <w:p w:rsidR="007B6C4B" w:rsidRDefault="007B6C4B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  <w:p w:rsidR="008A13F3" w:rsidRPr="0080607E" w:rsidRDefault="008A13F3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80607E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For Information</w:t>
            </w: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F55" w:rsidRPr="0080607E" w:rsidTr="00653CF4">
        <w:tc>
          <w:tcPr>
            <w:tcW w:w="578" w:type="dxa"/>
          </w:tcPr>
          <w:p w:rsidR="00204F55" w:rsidRPr="0080607E" w:rsidRDefault="00204F5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04F55" w:rsidRPr="0080607E" w:rsidRDefault="00204F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560" w:type="dxa"/>
          </w:tcPr>
          <w:p w:rsidR="00204F55" w:rsidRDefault="00936073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Request from the Office of Senator Nancy Greene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Raine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that Council consider a proclama</w:t>
            </w:r>
            <w:r w:rsidR="002B0A8A">
              <w:rPr>
                <w:rFonts w:ascii="Segoe UI" w:hAnsi="Segoe UI" w:cs="Segoe UI"/>
                <w:sz w:val="24"/>
                <w:szCs w:val="24"/>
              </w:rPr>
              <w:t>tion recognizing Saturday, June 2</w:t>
            </w:r>
            <w:r w:rsidR="002B0A8A" w:rsidRPr="002B0A8A">
              <w:rPr>
                <w:rFonts w:ascii="Segoe UI" w:hAnsi="Segoe UI" w:cs="Segoe UI"/>
                <w:sz w:val="24"/>
                <w:szCs w:val="24"/>
                <w:vertAlign w:val="superscript"/>
              </w:rPr>
              <w:t>nd</w:t>
            </w:r>
            <w:r w:rsidR="002B0A8A">
              <w:rPr>
                <w:rFonts w:ascii="Segoe UI" w:hAnsi="Segoe UI" w:cs="Segoe UI"/>
                <w:sz w:val="24"/>
                <w:szCs w:val="24"/>
              </w:rPr>
              <w:t>, 2018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as National Health &amp; Fitness Day (NHFD).</w:t>
            </w:r>
          </w:p>
        </w:tc>
        <w:tc>
          <w:tcPr>
            <w:tcW w:w="1145" w:type="dxa"/>
          </w:tcPr>
          <w:p w:rsidR="00204F55" w:rsidRPr="0080607E" w:rsidRDefault="00204F5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F55" w:rsidRPr="0080607E" w:rsidTr="00653CF4">
        <w:tc>
          <w:tcPr>
            <w:tcW w:w="578" w:type="dxa"/>
          </w:tcPr>
          <w:p w:rsidR="00204F55" w:rsidRPr="0080607E" w:rsidRDefault="00204F5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04F55" w:rsidRPr="0080607E" w:rsidRDefault="00204F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204F55" w:rsidRDefault="00204F55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204F55" w:rsidRPr="0080607E" w:rsidRDefault="00204F5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204F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="00C86664"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9C2686" w:rsidRPr="008D32F5" w:rsidRDefault="00936073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Request from Tim Fitzgerald, Special Olympics British Columbia, that Council consider proclaiming July 21</w:t>
            </w:r>
            <w:r w:rsidR="002B0A8A" w:rsidRPr="002B0A8A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="002B0A8A">
              <w:rPr>
                <w:rFonts w:ascii="Segoe UI" w:hAnsi="Segoe UI" w:cs="Segoe UI"/>
                <w:sz w:val="24"/>
                <w:szCs w:val="24"/>
              </w:rPr>
              <w:t>, 2018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as Global Day of Inclusion and provide landmarks that could be part of their July 21</w:t>
            </w:r>
            <w:r w:rsidR="002B0A8A" w:rsidRPr="002B0A8A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="002B0A8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light-up events.</w:t>
            </w: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D32F5" w:rsidRPr="0080607E" w:rsidTr="00653CF4">
        <w:tc>
          <w:tcPr>
            <w:tcW w:w="578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8D32F5" w:rsidRDefault="008D32F5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8D32F5" w:rsidRPr="0080607E" w:rsidRDefault="008D32F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5BAC" w:rsidRPr="0080607E" w:rsidTr="00653CF4">
        <w:tc>
          <w:tcPr>
            <w:tcW w:w="578" w:type="dxa"/>
          </w:tcPr>
          <w:p w:rsidR="00375BAC" w:rsidRPr="0080607E" w:rsidRDefault="00375BAC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75BAC" w:rsidRPr="0080607E" w:rsidRDefault="00375BAC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c)</w:t>
            </w:r>
          </w:p>
        </w:tc>
        <w:tc>
          <w:tcPr>
            <w:tcW w:w="7560" w:type="dxa"/>
          </w:tcPr>
          <w:p w:rsidR="00375BAC" w:rsidRDefault="00375BAC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Email and letter encouraging communities to celebrate Tourism Week</w:t>
            </w:r>
            <w:r w:rsidR="002B0A8A">
              <w:rPr>
                <w:rFonts w:ascii="Segoe UI" w:hAnsi="Segoe UI" w:cs="Segoe UI"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May 27</w:t>
            </w:r>
            <w:r w:rsidR="002B0A8A" w:rsidRPr="002B0A8A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="002B0A8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to June 2</w:t>
            </w:r>
            <w:r w:rsidR="002B0A8A" w:rsidRPr="002B0A8A">
              <w:rPr>
                <w:rFonts w:ascii="Segoe UI" w:hAnsi="Segoe UI" w:cs="Segoe UI"/>
                <w:sz w:val="24"/>
                <w:szCs w:val="24"/>
                <w:vertAlign w:val="superscript"/>
              </w:rPr>
              <w:t>nd</w:t>
            </w:r>
            <w:r>
              <w:rPr>
                <w:rFonts w:ascii="Segoe UI" w:hAnsi="Segoe UI" w:cs="Segoe UI"/>
                <w:sz w:val="24"/>
                <w:szCs w:val="24"/>
              </w:rPr>
              <w:t>, 2018.</w:t>
            </w:r>
          </w:p>
        </w:tc>
        <w:tc>
          <w:tcPr>
            <w:tcW w:w="1145" w:type="dxa"/>
          </w:tcPr>
          <w:p w:rsidR="00375BAC" w:rsidRPr="0080607E" w:rsidRDefault="00375BAC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5BAC" w:rsidRPr="0080607E" w:rsidTr="00653CF4">
        <w:tc>
          <w:tcPr>
            <w:tcW w:w="578" w:type="dxa"/>
          </w:tcPr>
          <w:p w:rsidR="00375BAC" w:rsidRPr="0080607E" w:rsidRDefault="00375BAC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75BAC" w:rsidRPr="0080607E" w:rsidRDefault="00375BAC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375BAC" w:rsidRDefault="00375BAC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75BAC" w:rsidRPr="0080607E" w:rsidRDefault="00375BAC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D32F5" w:rsidRPr="0080607E" w:rsidTr="00653CF4">
        <w:tc>
          <w:tcPr>
            <w:tcW w:w="578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D32F5" w:rsidRPr="0080607E" w:rsidRDefault="00375BAC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="008D32F5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8D32F5" w:rsidRDefault="00936073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Email from Cathy Peters, BC’s anti-human trafficking educator, speaker and advocate</w:t>
            </w:r>
            <w:r w:rsidR="002146BE">
              <w:rPr>
                <w:rFonts w:ascii="Segoe UI" w:hAnsi="Segoe UI" w:cs="Segoe UI"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146BE">
              <w:rPr>
                <w:rFonts w:ascii="Segoe UI" w:hAnsi="Segoe UI" w:cs="Segoe UI"/>
                <w:sz w:val="24"/>
                <w:szCs w:val="24"/>
              </w:rPr>
              <w:t>asking to hear from more City Councils and Mayors.</w:t>
            </w:r>
          </w:p>
        </w:tc>
        <w:tc>
          <w:tcPr>
            <w:tcW w:w="1145" w:type="dxa"/>
          </w:tcPr>
          <w:p w:rsidR="008D32F5" w:rsidRPr="0080607E" w:rsidRDefault="008D32F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653CF4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A23E1" w:rsidRDefault="00FA23E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FA23E1" w:rsidRDefault="00FA23E1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B0A8A" w:rsidRPr="0080607E" w:rsidTr="00653CF4">
        <w:tc>
          <w:tcPr>
            <w:tcW w:w="578" w:type="dxa"/>
          </w:tcPr>
          <w:p w:rsidR="002B0A8A" w:rsidRPr="0080607E" w:rsidRDefault="002B0A8A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B0A8A" w:rsidRDefault="002B0A8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e)</w:t>
            </w:r>
          </w:p>
        </w:tc>
        <w:tc>
          <w:tcPr>
            <w:tcW w:w="7560" w:type="dxa"/>
          </w:tcPr>
          <w:p w:rsidR="002B0A8A" w:rsidRDefault="002B0A8A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Copy of letter from the Village of Belcarra in support of the establishment of a Human Trafficking Task Force.</w:t>
            </w:r>
          </w:p>
        </w:tc>
        <w:tc>
          <w:tcPr>
            <w:tcW w:w="1145" w:type="dxa"/>
          </w:tcPr>
          <w:p w:rsidR="002B0A8A" w:rsidRPr="0080607E" w:rsidRDefault="002B0A8A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B0A8A" w:rsidRPr="0080607E" w:rsidTr="00653CF4">
        <w:tc>
          <w:tcPr>
            <w:tcW w:w="578" w:type="dxa"/>
          </w:tcPr>
          <w:p w:rsidR="002B0A8A" w:rsidRPr="0080607E" w:rsidRDefault="002B0A8A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B0A8A" w:rsidRDefault="002B0A8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2B0A8A" w:rsidRDefault="002B0A8A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2B0A8A" w:rsidRPr="0080607E" w:rsidRDefault="002B0A8A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653CF4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A23E1" w:rsidRDefault="002B0A8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  <w:r w:rsidR="00FA23E1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FA23E1" w:rsidRDefault="002146BE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Letter and Impact Report for the 2016/2017 Fiscal Year from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CreativeBC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653CF4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A23E1" w:rsidRDefault="00FA23E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FA23E1" w:rsidRDefault="00FA23E1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653CF4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A23E1" w:rsidRDefault="002B0A8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  <w:r w:rsidR="00FA23E1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FA23E1" w:rsidRDefault="00604BF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Ministry of Education regarding Premier’s Awards for Excellence in Education.</w:t>
            </w:r>
          </w:p>
        </w:tc>
        <w:tc>
          <w:tcPr>
            <w:tcW w:w="1145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999" w:rsidRPr="0080607E" w:rsidTr="00653CF4">
        <w:tc>
          <w:tcPr>
            <w:tcW w:w="578" w:type="dxa"/>
          </w:tcPr>
          <w:p w:rsidR="00512999" w:rsidRPr="0080607E" w:rsidRDefault="00512999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512999" w:rsidRDefault="00512999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512999" w:rsidRDefault="00512999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512999" w:rsidRPr="0080607E" w:rsidRDefault="0051299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999" w:rsidRPr="0080607E" w:rsidTr="00653CF4">
        <w:tc>
          <w:tcPr>
            <w:tcW w:w="578" w:type="dxa"/>
          </w:tcPr>
          <w:p w:rsidR="00512999" w:rsidRPr="0080607E" w:rsidRDefault="00512999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512999" w:rsidRDefault="002B0A8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  <w:r w:rsidR="00512999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512999" w:rsidRDefault="0022798E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Municipal World </w:t>
            </w:r>
            <w:r w:rsidR="00604BF1">
              <w:rPr>
                <w:rFonts w:ascii="Segoe UI" w:hAnsi="Segoe UI" w:cs="Segoe UI"/>
                <w:sz w:val="24"/>
                <w:szCs w:val="24"/>
              </w:rPr>
              <w:t>– May 2018.</w:t>
            </w:r>
          </w:p>
        </w:tc>
        <w:tc>
          <w:tcPr>
            <w:tcW w:w="1145" w:type="dxa"/>
          </w:tcPr>
          <w:p w:rsidR="00512999" w:rsidRPr="0080607E" w:rsidRDefault="0051299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3591F" w:rsidRPr="0080607E" w:rsidTr="00653CF4">
        <w:tc>
          <w:tcPr>
            <w:tcW w:w="578" w:type="dxa"/>
          </w:tcPr>
          <w:p w:rsidR="0093591F" w:rsidRPr="0080607E" w:rsidRDefault="0093591F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3591F" w:rsidRDefault="0093591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3591F" w:rsidRDefault="0093591F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5" w:type="dxa"/>
          </w:tcPr>
          <w:p w:rsidR="0093591F" w:rsidRPr="0080607E" w:rsidRDefault="0093591F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3591F" w:rsidRPr="0080607E" w:rsidTr="00653CF4">
        <w:tc>
          <w:tcPr>
            <w:tcW w:w="578" w:type="dxa"/>
          </w:tcPr>
          <w:p w:rsidR="0093591F" w:rsidRPr="0080607E" w:rsidRDefault="0093591F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3591F" w:rsidRDefault="002B0A8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93591F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93591F" w:rsidRDefault="0022798E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Solid Waste &amp; Recycling Magazine – Spring/Summer 2018.</w:t>
            </w:r>
          </w:p>
        </w:tc>
        <w:tc>
          <w:tcPr>
            <w:tcW w:w="1145" w:type="dxa"/>
          </w:tcPr>
          <w:p w:rsidR="0093591F" w:rsidRPr="0080607E" w:rsidRDefault="0093591F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ADMINISTRATION REPORTS</w:t>
            </w: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bookmarkStart w:id="0" w:name="_Hlk511831329"/>
          </w:p>
        </w:tc>
        <w:tc>
          <w:tcPr>
            <w:tcW w:w="767" w:type="dxa"/>
          </w:tcPr>
          <w:p w:rsidR="009C2686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560" w:type="dxa"/>
          </w:tcPr>
          <w:p w:rsidR="009C2686" w:rsidRPr="0080607E" w:rsidRDefault="009A31F3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Accessibility Advisory Committee: New Member Appointments</w:t>
            </w:r>
          </w:p>
        </w:tc>
        <w:tc>
          <w:tcPr>
            <w:tcW w:w="1145" w:type="dxa"/>
          </w:tcPr>
          <w:p w:rsidR="009C2686" w:rsidRPr="0080607E" w:rsidRDefault="00AB39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23-24</w:t>
            </w: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FA23E1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THAT </w:t>
            </w:r>
            <w:r w:rsidR="009A31F3">
              <w:rPr>
                <w:rFonts w:ascii="Segoe UI" w:hAnsi="Segoe UI" w:cs="Segoe UI"/>
                <w:i/>
                <w:sz w:val="24"/>
                <w:szCs w:val="24"/>
              </w:rPr>
              <w:t xml:space="preserve">the report from Administration </w:t>
            </w:r>
            <w:r w:rsidR="00D04665">
              <w:rPr>
                <w:rFonts w:ascii="Segoe UI" w:hAnsi="Segoe UI" w:cs="Segoe UI"/>
                <w:i/>
                <w:sz w:val="24"/>
                <w:szCs w:val="24"/>
              </w:rPr>
              <w:t>dated April 30</w:t>
            </w:r>
            <w:proofErr w:type="gramStart"/>
            <w:r w:rsidR="00D04665" w:rsidRPr="00D04665">
              <w:rPr>
                <w:rFonts w:ascii="Segoe UI" w:hAnsi="Segoe UI" w:cs="Segoe UI"/>
                <w:i/>
                <w:sz w:val="24"/>
                <w:szCs w:val="24"/>
                <w:vertAlign w:val="superscript"/>
              </w:rPr>
              <w:t>th</w:t>
            </w:r>
            <w:r w:rsidR="00D04665"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r w:rsidR="009A31F3">
              <w:rPr>
                <w:rFonts w:ascii="Segoe UI" w:hAnsi="Segoe UI" w:cs="Segoe UI"/>
                <w:i/>
                <w:sz w:val="24"/>
                <w:szCs w:val="24"/>
              </w:rPr>
              <w:t>,</w:t>
            </w:r>
            <w:proofErr w:type="gramEnd"/>
            <w:r w:rsidR="009A31F3">
              <w:rPr>
                <w:rFonts w:ascii="Segoe UI" w:hAnsi="Segoe UI" w:cs="Segoe UI"/>
                <w:i/>
                <w:sz w:val="24"/>
                <w:szCs w:val="24"/>
              </w:rPr>
              <w:t xml:space="preserve"> 2018 be received;</w:t>
            </w:r>
          </w:p>
          <w:p w:rsidR="00C86664" w:rsidRPr="0080607E" w:rsidRDefault="00C86664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C86664" w:rsidRDefault="009A31F3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AND THAT Council appoint Sharon Kennedy to a one-year appointment as a member representing the </w:t>
            </w:r>
            <w:proofErr w:type="gramStart"/>
            <w:r>
              <w:rPr>
                <w:rFonts w:ascii="Segoe UI" w:hAnsi="Segoe UI" w:cs="Segoe UI"/>
                <w:i/>
                <w:sz w:val="24"/>
                <w:szCs w:val="24"/>
              </w:rPr>
              <w:t>general public</w:t>
            </w:r>
            <w:proofErr w:type="gramEnd"/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 to the Accessibility Advisory Committee;</w:t>
            </w:r>
          </w:p>
          <w:p w:rsidR="009A31F3" w:rsidRDefault="009A31F3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9A31F3" w:rsidRDefault="009A31F3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AND THAT Council appoint Donna Mercer as a member representing Mackenzie Counselling;</w:t>
            </w:r>
          </w:p>
          <w:p w:rsidR="002B0A8A" w:rsidRDefault="002B0A8A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9A31F3" w:rsidRDefault="009A31F3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AND THAT Council appoint Adele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Chingee</w:t>
            </w:r>
            <w:proofErr w:type="spellEnd"/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 as a member representing the College of New Caledonia.</w:t>
            </w:r>
          </w:p>
          <w:p w:rsidR="009A31F3" w:rsidRPr="0080607E" w:rsidRDefault="009A31F3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bookmarkEnd w:id="0"/>
      <w:tr w:rsidR="00FA23E1" w:rsidRPr="0080607E" w:rsidTr="00653CF4">
        <w:tc>
          <w:tcPr>
            <w:tcW w:w="578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FA23E1" w:rsidRPr="0080607E" w:rsidRDefault="00375BAC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Esso Corner – Community P</w:t>
            </w:r>
            <w:r w:rsidR="008A13F3">
              <w:rPr>
                <w:rFonts w:ascii="Segoe UI" w:hAnsi="Segoe UI" w:cs="Segoe UI"/>
                <w:sz w:val="24"/>
                <w:szCs w:val="24"/>
                <w:u w:val="single"/>
              </w:rPr>
              <w:t>a</w:t>
            </w:r>
            <w:r>
              <w:rPr>
                <w:rFonts w:ascii="Segoe UI" w:hAnsi="Segoe UI" w:cs="Segoe UI"/>
                <w:sz w:val="24"/>
                <w:szCs w:val="24"/>
                <w:u w:val="single"/>
              </w:rPr>
              <w:t>rk Re-Development and Farmer’s Market Project Contract Award</w:t>
            </w:r>
          </w:p>
        </w:tc>
        <w:tc>
          <w:tcPr>
            <w:tcW w:w="1145" w:type="dxa"/>
          </w:tcPr>
          <w:p w:rsidR="00FA23E1" w:rsidRPr="0080607E" w:rsidRDefault="00AB396D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25-26</w:t>
            </w:r>
          </w:p>
        </w:tc>
      </w:tr>
      <w:tr w:rsidR="00FA23E1" w:rsidRPr="0080607E" w:rsidTr="00653CF4">
        <w:tc>
          <w:tcPr>
            <w:tcW w:w="578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FA23E1" w:rsidRPr="0080607E" w:rsidRDefault="00FA23E1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653CF4">
        <w:tc>
          <w:tcPr>
            <w:tcW w:w="578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FA23E1" w:rsidRPr="0080607E" w:rsidRDefault="00FA23E1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the re</w:t>
            </w:r>
            <w:r w:rsidR="00375BAC">
              <w:rPr>
                <w:rFonts w:ascii="Segoe UI" w:hAnsi="Segoe UI" w:cs="Segoe UI"/>
                <w:i/>
                <w:sz w:val="24"/>
                <w:szCs w:val="24"/>
              </w:rPr>
              <w:t>port from Recreation and Community Services dated May 8</w:t>
            </w:r>
            <w:r w:rsidR="007236F5" w:rsidRPr="007236F5">
              <w:rPr>
                <w:rFonts w:ascii="Segoe UI" w:hAnsi="Segoe UI" w:cs="Segoe UI"/>
                <w:i/>
                <w:sz w:val="24"/>
                <w:szCs w:val="24"/>
                <w:vertAlign w:val="superscript"/>
              </w:rPr>
              <w:t>th</w:t>
            </w:r>
            <w:r w:rsidR="00375BAC">
              <w:rPr>
                <w:rFonts w:ascii="Segoe UI" w:hAnsi="Segoe UI" w:cs="Segoe UI"/>
                <w:i/>
                <w:sz w:val="24"/>
                <w:szCs w:val="24"/>
              </w:rPr>
              <w:t>, 2018 be received;</w:t>
            </w:r>
          </w:p>
          <w:p w:rsidR="00FA23E1" w:rsidRPr="0080607E" w:rsidRDefault="00FA23E1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FA23E1" w:rsidRDefault="001C3B88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AND THAT </w:t>
            </w:r>
            <w:r w:rsidR="00375BAC">
              <w:rPr>
                <w:rFonts w:ascii="Segoe UI" w:hAnsi="Segoe UI" w:cs="Segoe UI"/>
                <w:i/>
                <w:sz w:val="24"/>
                <w:szCs w:val="24"/>
              </w:rPr>
              <w:t>Council awards the contract for the Esso Corner-Community Park Re-Development and Farmer’s Market Project to Cordwood Industries in the amount of $25,882.50 including taxes;</w:t>
            </w:r>
          </w:p>
          <w:p w:rsidR="00375BAC" w:rsidRDefault="00375BAC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375BAC" w:rsidRPr="0080607E" w:rsidRDefault="00375BAC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AND THAT the Chief Administrative Officer be authorized to execute the contract for services and any related documentation.</w:t>
            </w:r>
          </w:p>
        </w:tc>
        <w:tc>
          <w:tcPr>
            <w:tcW w:w="1145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653CF4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FA23E1" w:rsidRPr="0080607E" w:rsidRDefault="00FA23E1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653CF4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1C3B88" w:rsidRPr="0080607E" w:rsidRDefault="008A13F3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Climate Action Revenue Incentive Program (CARIP)</w:t>
            </w:r>
          </w:p>
        </w:tc>
        <w:tc>
          <w:tcPr>
            <w:tcW w:w="1145" w:type="dxa"/>
          </w:tcPr>
          <w:p w:rsidR="001C3B88" w:rsidRPr="0080607E" w:rsidRDefault="00AB396D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27-48</w:t>
            </w:r>
          </w:p>
        </w:tc>
      </w:tr>
      <w:tr w:rsidR="001C3B88" w:rsidRPr="0080607E" w:rsidTr="00653CF4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1C3B88" w:rsidRPr="0080607E" w:rsidRDefault="001C3B88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653CF4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8A13F3" w:rsidRDefault="001C3B88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the report f</w:t>
            </w:r>
            <w:r w:rsidR="00375BAC">
              <w:rPr>
                <w:rFonts w:ascii="Segoe UI" w:hAnsi="Segoe UI" w:cs="Segoe UI"/>
                <w:i/>
                <w:sz w:val="24"/>
                <w:szCs w:val="24"/>
              </w:rPr>
              <w:t>rom</w:t>
            </w:r>
            <w:r w:rsidR="007B6C4B">
              <w:rPr>
                <w:rFonts w:ascii="Segoe UI" w:hAnsi="Segoe UI" w:cs="Segoe UI"/>
                <w:i/>
                <w:sz w:val="24"/>
                <w:szCs w:val="24"/>
              </w:rPr>
              <w:t xml:space="preserve"> Administration</w:t>
            </w:r>
            <w:r w:rsidR="008A13F3">
              <w:rPr>
                <w:rFonts w:ascii="Segoe UI" w:hAnsi="Segoe UI" w:cs="Segoe UI"/>
                <w:i/>
                <w:sz w:val="24"/>
                <w:szCs w:val="24"/>
              </w:rPr>
              <w:t xml:space="preserve"> dated May 8</w:t>
            </w:r>
            <w:r w:rsidR="007236F5" w:rsidRPr="007236F5">
              <w:rPr>
                <w:rFonts w:ascii="Segoe UI" w:hAnsi="Segoe UI" w:cs="Segoe UI"/>
                <w:i/>
                <w:sz w:val="24"/>
                <w:szCs w:val="24"/>
                <w:vertAlign w:val="superscript"/>
              </w:rPr>
              <w:t>th</w:t>
            </w:r>
            <w:r w:rsidR="008A13F3">
              <w:rPr>
                <w:rFonts w:ascii="Segoe UI" w:hAnsi="Segoe UI" w:cs="Segoe UI"/>
                <w:i/>
                <w:sz w:val="24"/>
                <w:szCs w:val="24"/>
              </w:rPr>
              <w:t>, 2018 be received;</w:t>
            </w:r>
          </w:p>
          <w:p w:rsidR="008A13F3" w:rsidRDefault="008A13F3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1C3B88" w:rsidRPr="0080607E" w:rsidRDefault="008A13F3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AND THAT Council approves the carbon reporting documents for submission to the Climate Action Revenue Incentive Program (CARIP)</w:t>
            </w:r>
            <w:r w:rsidR="001C3B88">
              <w:rPr>
                <w:rFonts w:ascii="Segoe UI" w:hAnsi="Segoe UI" w:cs="Segoe UI"/>
                <w:i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653CF4">
        <w:tc>
          <w:tcPr>
            <w:tcW w:w="578" w:type="dxa"/>
          </w:tcPr>
          <w:p w:rsidR="001C3B88" w:rsidRPr="0080607E" w:rsidRDefault="001C3B88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C3B88" w:rsidRPr="0080607E" w:rsidRDefault="001C3B88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1C3B88" w:rsidRPr="0080607E" w:rsidRDefault="001C3B88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1C3B88" w:rsidRPr="0080607E" w:rsidRDefault="001C3B88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653CF4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1C3B88" w:rsidRPr="0080607E" w:rsidRDefault="00B87D8D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Draft Unsightly Premises Bylaw</w:t>
            </w:r>
          </w:p>
        </w:tc>
        <w:tc>
          <w:tcPr>
            <w:tcW w:w="1145" w:type="dxa"/>
          </w:tcPr>
          <w:p w:rsidR="001C3B88" w:rsidRPr="0080607E" w:rsidRDefault="00AB396D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49-66</w:t>
            </w:r>
          </w:p>
        </w:tc>
      </w:tr>
      <w:tr w:rsidR="001C3B88" w:rsidRPr="0080607E" w:rsidTr="00653CF4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1C3B88" w:rsidRPr="0080607E" w:rsidRDefault="001C3B88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653CF4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1C3B88" w:rsidRDefault="001C3B88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</w:t>
            </w:r>
            <w:r w:rsidR="00375BAC">
              <w:rPr>
                <w:rFonts w:ascii="Segoe UI" w:hAnsi="Segoe UI" w:cs="Segoe UI"/>
                <w:i/>
                <w:sz w:val="24"/>
                <w:szCs w:val="24"/>
              </w:rPr>
              <w:t xml:space="preserve"> the report from </w:t>
            </w:r>
            <w:r w:rsidR="00B87D8D">
              <w:rPr>
                <w:rFonts w:ascii="Segoe UI" w:hAnsi="Segoe UI" w:cs="Segoe UI"/>
                <w:i/>
                <w:sz w:val="24"/>
                <w:szCs w:val="24"/>
              </w:rPr>
              <w:t>Administration be received;</w:t>
            </w:r>
          </w:p>
          <w:p w:rsidR="00B87D8D" w:rsidRDefault="00B87D8D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B87D8D" w:rsidRDefault="00B87D8D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AND THAT Council provides feedback on the attached Unsightly Premises Bylaw update.</w:t>
            </w:r>
          </w:p>
          <w:p w:rsidR="008B7E39" w:rsidRDefault="008B7E39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8B7E39" w:rsidRDefault="008B7E39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8B7E39" w:rsidRPr="0080607E" w:rsidRDefault="008B7E39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157BA" w:rsidRPr="0080607E" w:rsidTr="00653CF4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F157BA" w:rsidRDefault="00F157BA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53CF4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2686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COUNCIL REPORTS</w:t>
            </w:r>
          </w:p>
        </w:tc>
        <w:tc>
          <w:tcPr>
            <w:tcW w:w="1145" w:type="dxa"/>
          </w:tcPr>
          <w:p w:rsidR="009C2686" w:rsidRPr="0080607E" w:rsidRDefault="009C2686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Mayor’s Report</w:t>
            </w:r>
          </w:p>
        </w:tc>
        <w:tc>
          <w:tcPr>
            <w:tcW w:w="1145" w:type="dxa"/>
          </w:tcPr>
          <w:p w:rsidR="00C86664" w:rsidRPr="0080607E" w:rsidRDefault="00C86664" w:rsidP="0067577E">
            <w:pPr>
              <w:rPr>
                <w:rFonts w:ascii="Segoe UI" w:hAnsi="Segoe UI" w:cs="Segoe UI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Council Reports</w:t>
            </w:r>
          </w:p>
        </w:tc>
        <w:tc>
          <w:tcPr>
            <w:tcW w:w="1145" w:type="dxa"/>
          </w:tcPr>
          <w:p w:rsidR="00C86664" w:rsidRPr="0080607E" w:rsidRDefault="0067577E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67-</w:t>
            </w:r>
            <w:r w:rsidR="00AB396D">
              <w:rPr>
                <w:rFonts w:ascii="Segoe UI" w:hAnsi="Segoe UI" w:cs="Segoe UI"/>
                <w:sz w:val="24"/>
                <w:szCs w:val="24"/>
              </w:rPr>
              <w:t>68</w:t>
            </w: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UNFINISHED BUSINESS</w:t>
            </w: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NEW BUSINESS</w:t>
            </w: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BYLAWS</w:t>
            </w: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2E2967" w:rsidRPr="0080607E" w:rsidTr="00653CF4">
        <w:tc>
          <w:tcPr>
            <w:tcW w:w="578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E2967" w:rsidRDefault="002E2967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2E2967" w:rsidRPr="00AC2735" w:rsidRDefault="002E2967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21FE5" w:rsidRPr="0080607E" w:rsidTr="00653CF4">
        <w:tc>
          <w:tcPr>
            <w:tcW w:w="578" w:type="dxa"/>
          </w:tcPr>
          <w:p w:rsidR="00B21FE5" w:rsidRPr="0080607E" w:rsidRDefault="00B21FE5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1FE5" w:rsidRDefault="00B21FE5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560" w:type="dxa"/>
          </w:tcPr>
          <w:p w:rsidR="00B21FE5" w:rsidRPr="00AC2735" w:rsidRDefault="00B21FE5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Bylaw No. 1389 cited as “Zoning Amendment Bylaw No. 1389, 2018 be given third reading.</w:t>
            </w:r>
          </w:p>
        </w:tc>
        <w:tc>
          <w:tcPr>
            <w:tcW w:w="1145" w:type="dxa"/>
          </w:tcPr>
          <w:p w:rsidR="00B21FE5" w:rsidRPr="0080607E" w:rsidRDefault="00AB396D" w:rsidP="00B21FE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69-70</w:t>
            </w:r>
          </w:p>
        </w:tc>
      </w:tr>
      <w:tr w:rsidR="00B21FE5" w:rsidRPr="0080607E" w:rsidTr="00653CF4">
        <w:tc>
          <w:tcPr>
            <w:tcW w:w="578" w:type="dxa"/>
          </w:tcPr>
          <w:p w:rsidR="00B21FE5" w:rsidRPr="0080607E" w:rsidRDefault="00B21FE5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1FE5" w:rsidRDefault="00B21FE5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B21FE5" w:rsidRPr="00AC2735" w:rsidRDefault="00B21FE5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B21FE5" w:rsidRPr="0080607E" w:rsidRDefault="00B21FE5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E2967" w:rsidRPr="0080607E" w:rsidTr="00653CF4">
        <w:tc>
          <w:tcPr>
            <w:tcW w:w="578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E2967" w:rsidRDefault="00B21FE5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="002E2967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2E2967" w:rsidRPr="00AC2735" w:rsidRDefault="002E2967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Bylaw No. 1357 cited as “District of Mackenzie Smoke Free Places Bylaw No. 1357, 201</w:t>
            </w:r>
            <w:r w:rsidR="00580629">
              <w:rPr>
                <w:rFonts w:ascii="Segoe UI" w:hAnsi="Segoe UI" w:cs="Segoe UI"/>
                <w:i/>
                <w:sz w:val="24"/>
                <w:szCs w:val="24"/>
              </w:rPr>
              <w:t>8” be adopted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2E2967" w:rsidRPr="0080607E" w:rsidRDefault="00AB396D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71-77</w:t>
            </w:r>
          </w:p>
        </w:tc>
      </w:tr>
      <w:tr w:rsidR="00F85A50" w:rsidRPr="0080607E" w:rsidTr="00653CF4">
        <w:tc>
          <w:tcPr>
            <w:tcW w:w="578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F85A50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F85A50" w:rsidRPr="0080607E" w:rsidRDefault="00F85A50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E2967" w:rsidRPr="0080607E" w:rsidTr="00653CF4">
        <w:tc>
          <w:tcPr>
            <w:tcW w:w="578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E2967" w:rsidRDefault="00B21FE5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2E2967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2E2967" w:rsidRPr="0080607E" w:rsidRDefault="002E2967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THAT Bylaw No. 1393 cited as </w:t>
            </w:r>
            <w:r w:rsidR="00384B6D">
              <w:rPr>
                <w:rFonts w:ascii="Segoe UI" w:hAnsi="Segoe UI" w:cs="Segoe UI"/>
                <w:i/>
                <w:sz w:val="24"/>
                <w:szCs w:val="24"/>
              </w:rPr>
              <w:t>“Municipal Ticketing Bylaw Amendment No. 1393, 201</w:t>
            </w:r>
            <w:r w:rsidR="00580629">
              <w:rPr>
                <w:rFonts w:ascii="Segoe UI" w:hAnsi="Segoe UI" w:cs="Segoe UI"/>
                <w:i/>
                <w:sz w:val="24"/>
                <w:szCs w:val="24"/>
              </w:rPr>
              <w:t>8” be adopted</w:t>
            </w:r>
            <w:r w:rsidR="00384B6D">
              <w:rPr>
                <w:rFonts w:ascii="Segoe UI" w:hAnsi="Segoe UI" w:cs="Segoe UI"/>
                <w:i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2E2967" w:rsidRPr="0080607E" w:rsidRDefault="00AB396D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78</w:t>
            </w:r>
          </w:p>
        </w:tc>
      </w:tr>
      <w:tr w:rsidR="00427C4A" w:rsidRPr="0080607E" w:rsidTr="00653CF4">
        <w:tc>
          <w:tcPr>
            <w:tcW w:w="578" w:type="dxa"/>
          </w:tcPr>
          <w:p w:rsidR="00427C4A" w:rsidRPr="0080607E" w:rsidRDefault="00427C4A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427C4A" w:rsidRDefault="00427C4A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427C4A" w:rsidRDefault="00427C4A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C4A" w:rsidRDefault="00427C4A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NOTICE OF MOTION</w:t>
            </w: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COMING EVENTS</w:t>
            </w: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13.</w:t>
            </w: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INQUIRIES</w:t>
            </w: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53CF4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14.</w:t>
            </w:r>
          </w:p>
        </w:tc>
        <w:tc>
          <w:tcPr>
            <w:tcW w:w="767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ADJOURNMENT</w:t>
            </w:r>
          </w:p>
        </w:tc>
        <w:tc>
          <w:tcPr>
            <w:tcW w:w="1145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B21FE5" w:rsidRPr="0080607E" w:rsidTr="00653CF4">
        <w:tc>
          <w:tcPr>
            <w:tcW w:w="578" w:type="dxa"/>
          </w:tcPr>
          <w:p w:rsidR="00B21FE5" w:rsidRPr="0080607E" w:rsidRDefault="00B21FE5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1FE5" w:rsidRPr="0080607E" w:rsidRDefault="00B21FE5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560" w:type="dxa"/>
          </w:tcPr>
          <w:p w:rsidR="00B21FE5" w:rsidRPr="0080607E" w:rsidRDefault="00B21FE5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B21FE5" w:rsidRPr="0080607E" w:rsidRDefault="00B21FE5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</w:tbl>
    <w:p w:rsidR="00EF3DA1" w:rsidRPr="0080607E" w:rsidRDefault="00EF3DA1" w:rsidP="00C86664">
      <w:pPr>
        <w:rPr>
          <w:rFonts w:ascii="Segoe UI" w:hAnsi="Segoe UI" w:cs="Segoe UI"/>
          <w:sz w:val="24"/>
          <w:szCs w:val="24"/>
        </w:rPr>
      </w:pPr>
    </w:p>
    <w:sectPr w:rsidR="00EF3DA1" w:rsidRPr="0080607E" w:rsidSect="00EF3D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ofino Personal Light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Tofino Personal Regular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57B4"/>
    <w:multiLevelType w:val="hybridMultilevel"/>
    <w:tmpl w:val="66844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379E2"/>
    <w:multiLevelType w:val="hybridMultilevel"/>
    <w:tmpl w:val="A6DA9958"/>
    <w:lvl w:ilvl="0" w:tplc="F24E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A1"/>
    <w:rsid w:val="00010F11"/>
    <w:rsid w:val="000210F3"/>
    <w:rsid w:val="00031693"/>
    <w:rsid w:val="0008727B"/>
    <w:rsid w:val="000E444F"/>
    <w:rsid w:val="001C3B88"/>
    <w:rsid w:val="00204F55"/>
    <w:rsid w:val="002146BE"/>
    <w:rsid w:val="0022798E"/>
    <w:rsid w:val="00253455"/>
    <w:rsid w:val="002655C9"/>
    <w:rsid w:val="0029508E"/>
    <w:rsid w:val="002B0A8A"/>
    <w:rsid w:val="002E2967"/>
    <w:rsid w:val="00366329"/>
    <w:rsid w:val="00375BAC"/>
    <w:rsid w:val="00384B6D"/>
    <w:rsid w:val="004137C7"/>
    <w:rsid w:val="00427C4A"/>
    <w:rsid w:val="004B0C0D"/>
    <w:rsid w:val="004D7457"/>
    <w:rsid w:val="005021A9"/>
    <w:rsid w:val="00512999"/>
    <w:rsid w:val="005315F9"/>
    <w:rsid w:val="00580629"/>
    <w:rsid w:val="00604BF1"/>
    <w:rsid w:val="00653CF4"/>
    <w:rsid w:val="0067577E"/>
    <w:rsid w:val="0071356A"/>
    <w:rsid w:val="007236F5"/>
    <w:rsid w:val="00785182"/>
    <w:rsid w:val="007B6C4B"/>
    <w:rsid w:val="0080607E"/>
    <w:rsid w:val="008231E6"/>
    <w:rsid w:val="0087375B"/>
    <w:rsid w:val="00883D22"/>
    <w:rsid w:val="008A13F3"/>
    <w:rsid w:val="008A4F3A"/>
    <w:rsid w:val="008B7E39"/>
    <w:rsid w:val="008D32F5"/>
    <w:rsid w:val="0093591F"/>
    <w:rsid w:val="00936073"/>
    <w:rsid w:val="009A31F3"/>
    <w:rsid w:val="009C2686"/>
    <w:rsid w:val="009C700B"/>
    <w:rsid w:val="00A76000"/>
    <w:rsid w:val="00AB396D"/>
    <w:rsid w:val="00AC2735"/>
    <w:rsid w:val="00AE39D9"/>
    <w:rsid w:val="00B14893"/>
    <w:rsid w:val="00B21FE5"/>
    <w:rsid w:val="00B41146"/>
    <w:rsid w:val="00B87D8D"/>
    <w:rsid w:val="00BD7554"/>
    <w:rsid w:val="00C86664"/>
    <w:rsid w:val="00D04665"/>
    <w:rsid w:val="00DB7AC0"/>
    <w:rsid w:val="00E83790"/>
    <w:rsid w:val="00E94CBB"/>
    <w:rsid w:val="00EA30EB"/>
    <w:rsid w:val="00ED36DC"/>
    <w:rsid w:val="00ED6B89"/>
    <w:rsid w:val="00EF2188"/>
    <w:rsid w:val="00EF3DA1"/>
    <w:rsid w:val="00F153FD"/>
    <w:rsid w:val="00F157BA"/>
    <w:rsid w:val="00F85A50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A160"/>
  <w15:chartTrackingRefBased/>
  <w15:docId w15:val="{4B8352BF-DDB8-4FCD-8702-6F3A6B7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D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268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268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C268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C2686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Kaehn</dc:creator>
  <cp:keywords/>
  <dc:description/>
  <cp:lastModifiedBy>Debbie Ives</cp:lastModifiedBy>
  <cp:revision>28</cp:revision>
  <cp:lastPrinted>2018-05-11T19:05:00Z</cp:lastPrinted>
  <dcterms:created xsi:type="dcterms:W3CDTF">2018-05-02T21:11:00Z</dcterms:created>
  <dcterms:modified xsi:type="dcterms:W3CDTF">2018-05-11T19:35:00Z</dcterms:modified>
</cp:coreProperties>
</file>