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6498"/>
      </w:tblGrid>
      <w:tr w:rsidR="00E83790" w:rsidTr="0080607E">
        <w:tc>
          <w:tcPr>
            <w:tcW w:w="1777" w:type="pct"/>
            <w:vAlign w:val="center"/>
          </w:tcPr>
          <w:p w:rsidR="00E83790" w:rsidRDefault="00E83790" w:rsidP="00E8379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 wp14:anchorId="68FF7206" wp14:editId="2AC645AB">
                  <wp:extent cx="2134870" cy="7828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4in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3" t="16993" r="-315" b="16992"/>
                          <a:stretch/>
                        </pic:blipFill>
                        <pic:spPr bwMode="auto">
                          <a:xfrm>
                            <a:off x="0" y="0"/>
                            <a:ext cx="2156595" cy="79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pct"/>
            <w:vAlign w:val="center"/>
          </w:tcPr>
          <w:p w:rsidR="00E83790" w:rsidRDefault="00E83790" w:rsidP="00E83790">
            <w:pPr>
              <w:jc w:val="center"/>
              <w:rPr>
                <w:rFonts w:ascii="Tofino Personal Light" w:hAnsi="Tofino Personal Light" w:cs="Segoe UI"/>
                <w:b/>
                <w:sz w:val="32"/>
                <w:szCs w:val="32"/>
              </w:rPr>
            </w:pPr>
            <w:r>
              <w:rPr>
                <w:rFonts w:ascii="Tofino Personal Light" w:hAnsi="Tofino Personal Light" w:cs="Segoe UI"/>
                <w:b/>
                <w:sz w:val="32"/>
                <w:szCs w:val="32"/>
              </w:rPr>
              <w:t>Regular Meeting of Council Agenda</w:t>
            </w:r>
          </w:p>
          <w:p w:rsidR="00E83790" w:rsidRPr="00E83790" w:rsidRDefault="005A3F74" w:rsidP="00E83790">
            <w:pPr>
              <w:jc w:val="center"/>
              <w:rPr>
                <w:rFonts w:ascii="Tofino Personal Light" w:hAnsi="Tofino Personal Light" w:cs="Segoe UI"/>
                <w:b/>
                <w:sz w:val="32"/>
                <w:szCs w:val="32"/>
              </w:rPr>
            </w:pPr>
            <w:r>
              <w:rPr>
                <w:rFonts w:ascii="Tofino Personal Light" w:hAnsi="Tofino Personal Light" w:cs="Segoe UI"/>
                <w:b/>
                <w:sz w:val="28"/>
                <w:szCs w:val="32"/>
              </w:rPr>
              <w:t>April 9</w:t>
            </w:r>
            <w:r w:rsidR="00E83790" w:rsidRPr="00E83790">
              <w:rPr>
                <w:rFonts w:ascii="Tofino Personal Light" w:hAnsi="Tofino Personal Light" w:cs="Segoe UI"/>
                <w:b/>
                <w:sz w:val="28"/>
                <w:szCs w:val="32"/>
              </w:rPr>
              <w:t>, 2018</w:t>
            </w:r>
          </w:p>
        </w:tc>
      </w:tr>
    </w:tbl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58595B"/>
        <w:tblLook w:val="04A0" w:firstRow="1" w:lastRow="0" w:firstColumn="1" w:lastColumn="0" w:noHBand="0" w:noVBand="1"/>
      </w:tblPr>
      <w:tblGrid>
        <w:gridCol w:w="10070"/>
      </w:tblGrid>
      <w:tr w:rsidR="00E83790" w:rsidRPr="00E83790" w:rsidTr="00E83790">
        <w:trPr>
          <w:trHeight w:val="368"/>
        </w:trPr>
        <w:tc>
          <w:tcPr>
            <w:tcW w:w="10070" w:type="dxa"/>
            <w:shd w:val="clear" w:color="auto" w:fill="58595B"/>
            <w:vAlign w:val="center"/>
          </w:tcPr>
          <w:p w:rsidR="00E83790" w:rsidRPr="00E83790" w:rsidRDefault="00E83790" w:rsidP="00E83790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F3DA1" w:rsidRPr="00E83790" w:rsidRDefault="00EF3DA1" w:rsidP="00C866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83790">
        <w:rPr>
          <w:rFonts w:ascii="Segoe UI" w:hAnsi="Segoe UI" w:cs="Segoe UI"/>
          <w:sz w:val="24"/>
          <w:szCs w:val="24"/>
        </w:rPr>
        <w:t xml:space="preserve">Council Meeting to be held on Monday, </w:t>
      </w:r>
      <w:r w:rsidR="005A3F74">
        <w:rPr>
          <w:rFonts w:ascii="Segoe UI" w:hAnsi="Segoe UI" w:cs="Segoe UI"/>
          <w:sz w:val="24"/>
          <w:szCs w:val="24"/>
        </w:rPr>
        <w:t>April 9</w:t>
      </w:r>
      <w:r w:rsidRPr="00E83790">
        <w:rPr>
          <w:rFonts w:ascii="Segoe UI" w:hAnsi="Segoe UI" w:cs="Segoe UI"/>
          <w:sz w:val="24"/>
          <w:szCs w:val="24"/>
        </w:rPr>
        <w:t>, 2018 in the Council Chambers of the Municipal Office, 1 Mackenzie Boulevard, Mackenzie, BC.</w:t>
      </w:r>
    </w:p>
    <w:p w:rsidR="00E83790" w:rsidRDefault="00E83790" w:rsidP="00C86664">
      <w:pPr>
        <w:spacing w:after="0" w:line="240" w:lineRule="auto"/>
        <w:rPr>
          <w:rFonts w:ascii="Segoe UI" w:hAnsi="Segoe UI" w:cs="Segoe UI"/>
          <w:b/>
          <w:sz w:val="28"/>
          <w:szCs w:val="24"/>
        </w:rPr>
      </w:pPr>
    </w:p>
    <w:p w:rsidR="009C2686" w:rsidRPr="00E83790" w:rsidRDefault="00EF3DA1" w:rsidP="00C8666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E83790">
        <w:rPr>
          <w:rFonts w:ascii="Segoe UI" w:hAnsi="Segoe UI" w:cs="Segoe UI"/>
          <w:b/>
          <w:sz w:val="24"/>
          <w:szCs w:val="24"/>
        </w:rPr>
        <w:t>CALLED TO ORDER 7:15 PM</w:t>
      </w:r>
    </w:p>
    <w:p w:rsidR="00C86664" w:rsidRPr="009C2686" w:rsidRDefault="00C86664" w:rsidP="00C86664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975"/>
        <w:gridCol w:w="7163"/>
        <w:gridCol w:w="1324"/>
        <w:gridCol w:w="30"/>
      </w:tblGrid>
      <w:tr w:rsidR="00EF3DA1" w:rsidRPr="0080607E" w:rsidTr="006D0C41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1.</w:t>
            </w:r>
          </w:p>
        </w:tc>
        <w:tc>
          <w:tcPr>
            <w:tcW w:w="975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EF3DA1" w:rsidRPr="0080607E" w:rsidRDefault="00EF3DA1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ADOPTION OF MINUTES</w:t>
            </w:r>
          </w:p>
        </w:tc>
        <w:tc>
          <w:tcPr>
            <w:tcW w:w="1354" w:type="dxa"/>
            <w:gridSpan w:val="2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94CBB" w:rsidRPr="0080607E" w:rsidTr="006D0C41">
        <w:tc>
          <w:tcPr>
            <w:tcW w:w="578" w:type="dxa"/>
          </w:tcPr>
          <w:p w:rsidR="00E94CBB" w:rsidRPr="0080607E" w:rsidRDefault="00E94CBB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94CBB" w:rsidRPr="0080607E" w:rsidRDefault="00E94CBB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163" w:type="dxa"/>
          </w:tcPr>
          <w:p w:rsidR="00E94CBB" w:rsidRPr="0080607E" w:rsidRDefault="00E94CBB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Committee of the Whole – March 26, 2018</w:t>
            </w:r>
          </w:p>
        </w:tc>
        <w:tc>
          <w:tcPr>
            <w:tcW w:w="1354" w:type="dxa"/>
            <w:gridSpan w:val="2"/>
          </w:tcPr>
          <w:p w:rsidR="00E94CBB" w:rsidRPr="0080607E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5 - 6</w:t>
            </w:r>
          </w:p>
        </w:tc>
      </w:tr>
      <w:tr w:rsidR="00E94CBB" w:rsidRPr="0080607E" w:rsidTr="006D0C41">
        <w:tc>
          <w:tcPr>
            <w:tcW w:w="578" w:type="dxa"/>
          </w:tcPr>
          <w:p w:rsidR="00E94CBB" w:rsidRPr="0080607E" w:rsidRDefault="00E94CBB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94CBB" w:rsidRPr="0080607E" w:rsidRDefault="00E94CBB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E94CBB" w:rsidRPr="0080607E" w:rsidRDefault="00E94CBB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E94CBB" w:rsidRPr="0080607E" w:rsidRDefault="00E94CBB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D0C41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F3DA1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163" w:type="dxa"/>
          </w:tcPr>
          <w:p w:rsidR="00EF3DA1" w:rsidRPr="0080607E" w:rsidRDefault="009C2686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 xml:space="preserve">Regular Meeting – </w:t>
            </w:r>
            <w:r w:rsidR="005A3F74">
              <w:rPr>
                <w:rFonts w:ascii="Segoe UI" w:hAnsi="Segoe UI" w:cs="Segoe UI"/>
                <w:sz w:val="24"/>
                <w:szCs w:val="24"/>
              </w:rPr>
              <w:t>March 26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, 2018</w:t>
            </w:r>
          </w:p>
        </w:tc>
        <w:tc>
          <w:tcPr>
            <w:tcW w:w="1354" w:type="dxa"/>
            <w:gridSpan w:val="2"/>
          </w:tcPr>
          <w:p w:rsidR="00EF3DA1" w:rsidRPr="0080607E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7 - 10</w:t>
            </w:r>
          </w:p>
        </w:tc>
      </w:tr>
      <w:tr w:rsidR="009C2686" w:rsidRPr="0080607E" w:rsidTr="006D0C41">
        <w:tc>
          <w:tcPr>
            <w:tcW w:w="578" w:type="dxa"/>
          </w:tcPr>
          <w:p w:rsidR="009C2686" w:rsidRPr="006D0C41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6D0C41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6D0C41" w:rsidRDefault="009C2686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D0C41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2.</w:t>
            </w:r>
          </w:p>
        </w:tc>
        <w:tc>
          <w:tcPr>
            <w:tcW w:w="975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INTRODUCTION OF LATE ITEMS</w:t>
            </w:r>
          </w:p>
        </w:tc>
        <w:tc>
          <w:tcPr>
            <w:tcW w:w="1354" w:type="dxa"/>
            <w:gridSpan w:val="2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D0C41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3.</w:t>
            </w:r>
          </w:p>
        </w:tc>
        <w:tc>
          <w:tcPr>
            <w:tcW w:w="975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ADOPTION OF THE AGENDA</w:t>
            </w:r>
          </w:p>
        </w:tc>
        <w:tc>
          <w:tcPr>
            <w:tcW w:w="1354" w:type="dxa"/>
            <w:gridSpan w:val="2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D0C41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4.</w:t>
            </w:r>
          </w:p>
        </w:tc>
        <w:tc>
          <w:tcPr>
            <w:tcW w:w="975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PETITIONS AND DELEGATIONS</w:t>
            </w:r>
          </w:p>
        </w:tc>
        <w:tc>
          <w:tcPr>
            <w:tcW w:w="1354" w:type="dxa"/>
            <w:gridSpan w:val="2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6D0C41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F3DA1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163" w:type="dxa"/>
          </w:tcPr>
          <w:p w:rsidR="00EF3DA1" w:rsidRDefault="005A3F74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  <w:u w:val="single"/>
              </w:rPr>
              <w:t>Carscadden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Stokes McDonald Architects Inc. – Recreation Centre Expansion Project</w:t>
            </w:r>
          </w:p>
          <w:p w:rsidR="005A3F74" w:rsidRDefault="005A3F74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5A3F74" w:rsidRPr="005A3F74" w:rsidRDefault="005A3F74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Carscadden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and Mark Hosford with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Carscadden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Stokes and McDonald Architects Inc. will be present to provide information to Council regarding the Mackenzie Recreation Centre Expansion Project.</w:t>
            </w:r>
          </w:p>
        </w:tc>
        <w:tc>
          <w:tcPr>
            <w:tcW w:w="1354" w:type="dxa"/>
            <w:gridSpan w:val="2"/>
          </w:tcPr>
          <w:p w:rsidR="00EF3DA1" w:rsidRPr="0080607E" w:rsidRDefault="00EF3DA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276F" w:rsidRPr="0080607E" w:rsidTr="006D0C41">
        <w:tc>
          <w:tcPr>
            <w:tcW w:w="578" w:type="dxa"/>
          </w:tcPr>
          <w:p w:rsidR="00EF276F" w:rsidRPr="00EF276F" w:rsidRDefault="00EF276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EF276F" w:rsidRPr="00EF276F" w:rsidRDefault="00EF276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163" w:type="dxa"/>
          </w:tcPr>
          <w:p w:rsidR="00EF276F" w:rsidRPr="006B6523" w:rsidRDefault="00EF276F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B6523">
              <w:rPr>
                <w:rFonts w:ascii="Segoe UI" w:hAnsi="Segoe UI" w:cs="Segoe UI"/>
                <w:sz w:val="24"/>
                <w:szCs w:val="24"/>
                <w:u w:val="single"/>
              </w:rPr>
              <w:t>Airport Proposal</w:t>
            </w:r>
          </w:p>
          <w:p w:rsidR="00EF276F" w:rsidRDefault="00EF276F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EF276F" w:rsidRPr="00EF276F" w:rsidRDefault="00EF276F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Bellavance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and Vicki</w:t>
            </w:r>
            <w:r w:rsidR="004A762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A7624">
              <w:rPr>
                <w:rFonts w:ascii="Segoe UI" w:hAnsi="Segoe UI" w:cs="Segoe UI"/>
                <w:sz w:val="24"/>
                <w:szCs w:val="24"/>
              </w:rPr>
              <w:t>Podgorenko</w:t>
            </w:r>
            <w:proofErr w:type="spellEnd"/>
            <w:r w:rsidR="004A7624">
              <w:rPr>
                <w:rFonts w:ascii="Segoe UI" w:hAnsi="Segoe UI" w:cs="Segoe UI"/>
                <w:sz w:val="24"/>
                <w:szCs w:val="24"/>
              </w:rPr>
              <w:t xml:space="preserve"> will be present to talk to Council about their proposal for the airport.</w:t>
            </w:r>
          </w:p>
        </w:tc>
        <w:tc>
          <w:tcPr>
            <w:tcW w:w="1354" w:type="dxa"/>
            <w:gridSpan w:val="2"/>
          </w:tcPr>
          <w:p w:rsidR="00EF276F" w:rsidRPr="0080607E" w:rsidRDefault="00EF276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276F" w:rsidRPr="0080607E" w:rsidTr="006D0C41">
        <w:tc>
          <w:tcPr>
            <w:tcW w:w="578" w:type="dxa"/>
          </w:tcPr>
          <w:p w:rsidR="00EF276F" w:rsidRPr="006D0C41" w:rsidRDefault="00EF276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EF276F" w:rsidRPr="006D0C41" w:rsidRDefault="00EF276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790616" w:rsidRPr="006D0C41" w:rsidRDefault="00790616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EF276F" w:rsidRPr="0080607E" w:rsidRDefault="00EF276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5.</w:t>
            </w: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CORRESPONDENCE</w:t>
            </w:r>
          </w:p>
          <w:p w:rsidR="006F598F" w:rsidRPr="006D0C41" w:rsidRDefault="006F598F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i/>
                <w:sz w:val="24"/>
                <w:szCs w:val="24"/>
              </w:rPr>
              <w:t>Motion required to accept all correspondence listed on the agenda.</w:t>
            </w: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5A3F74" w:rsidRDefault="000D7AC2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Is there anything Council wishes to address in the “For Consideration or “For Information” correspondence?</w:t>
            </w:r>
          </w:p>
          <w:p w:rsidR="005A3F74" w:rsidRPr="0080607E" w:rsidRDefault="005A3F74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80607E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For Consideration</w:t>
            </w: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237CA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237CA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237CA" w:rsidRDefault="009C2686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163" w:type="dxa"/>
          </w:tcPr>
          <w:p w:rsidR="009C2686" w:rsidRPr="008237CA" w:rsidRDefault="008237CA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237CA">
              <w:rPr>
                <w:rFonts w:ascii="Segoe UI" w:hAnsi="Segoe UI" w:cs="Segoe UI"/>
                <w:sz w:val="24"/>
                <w:szCs w:val="24"/>
              </w:rPr>
              <w:t>Letter from Gordon A. Anderson, Fire Commissioner</w:t>
            </w:r>
            <w:r w:rsidR="00504494">
              <w:rPr>
                <w:rFonts w:ascii="Segoe UI" w:hAnsi="Segoe UI" w:cs="Segoe UI"/>
                <w:sz w:val="24"/>
                <w:szCs w:val="24"/>
              </w:rPr>
              <w:t>,</w:t>
            </w:r>
            <w:r w:rsidRPr="008237CA">
              <w:rPr>
                <w:rFonts w:ascii="Segoe UI" w:hAnsi="Segoe UI" w:cs="Segoe UI"/>
                <w:sz w:val="24"/>
                <w:szCs w:val="24"/>
              </w:rPr>
              <w:t xml:space="preserve"> to Fire Chief Jamie Guise acknowledging the support provided by the District of Mackenzie Fire Department during the 2017 wildfire season. Plaque was a</w:t>
            </w:r>
            <w:r>
              <w:rPr>
                <w:rFonts w:ascii="Segoe UI" w:hAnsi="Segoe UI" w:cs="Segoe UI"/>
                <w:sz w:val="24"/>
                <w:szCs w:val="24"/>
              </w:rPr>
              <w:t>lso sent to our Fire Department on behalf of Emergency Management BC and the Office of the Fire Commissioner.</w:t>
            </w:r>
          </w:p>
        </w:tc>
        <w:tc>
          <w:tcPr>
            <w:tcW w:w="1354" w:type="dxa"/>
            <w:gridSpan w:val="2"/>
          </w:tcPr>
          <w:p w:rsidR="009C2686" w:rsidRPr="0080607E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</w:tr>
      <w:tr w:rsidR="009C2686" w:rsidRPr="0080607E" w:rsidTr="006D0C41">
        <w:tc>
          <w:tcPr>
            <w:tcW w:w="578" w:type="dxa"/>
          </w:tcPr>
          <w:p w:rsidR="009C2686" w:rsidRPr="008237CA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237CA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237CA" w:rsidRDefault="009C2686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237CA" w:rsidRPr="0080607E" w:rsidTr="006D0C41">
        <w:tc>
          <w:tcPr>
            <w:tcW w:w="578" w:type="dxa"/>
          </w:tcPr>
          <w:p w:rsidR="008237CA" w:rsidRPr="008237CA" w:rsidRDefault="008237C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CA" w:rsidRPr="008237CA" w:rsidRDefault="008237C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163" w:type="dxa"/>
          </w:tcPr>
          <w:p w:rsidR="008237CA" w:rsidRPr="008237CA" w:rsidRDefault="008237CA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Letter from Union of BC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Muncipalities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(UBCM) Local Government Program Services advising that the Evaluation Committee has approved funding in the amount of $24,400 for the District’s Emergency Operations Centre (EOC) Upgrades Project.</w:t>
            </w:r>
          </w:p>
        </w:tc>
        <w:tc>
          <w:tcPr>
            <w:tcW w:w="1354" w:type="dxa"/>
            <w:gridSpan w:val="2"/>
          </w:tcPr>
          <w:p w:rsidR="008237CA" w:rsidRPr="0080607E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12 - 13</w:t>
            </w:r>
          </w:p>
        </w:tc>
      </w:tr>
      <w:tr w:rsidR="008237CA" w:rsidRPr="0080607E" w:rsidTr="006D0C41">
        <w:tc>
          <w:tcPr>
            <w:tcW w:w="578" w:type="dxa"/>
          </w:tcPr>
          <w:p w:rsidR="008237CA" w:rsidRPr="008237CA" w:rsidRDefault="008237C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8237CA" w:rsidRPr="008237CA" w:rsidRDefault="008237C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8237CA" w:rsidRPr="008237CA" w:rsidRDefault="008237CA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8237CA" w:rsidRPr="0080607E" w:rsidRDefault="008237CA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6F6D" w:rsidRPr="0080607E" w:rsidTr="006D0C41">
        <w:tc>
          <w:tcPr>
            <w:tcW w:w="578" w:type="dxa"/>
          </w:tcPr>
          <w:p w:rsidR="00776F6D" w:rsidRPr="008237CA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76F6D" w:rsidRPr="008237CA" w:rsidRDefault="000D7AC2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776F6D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163" w:type="dxa"/>
          </w:tcPr>
          <w:p w:rsidR="00776F6D" w:rsidRPr="00776F6D" w:rsidRDefault="00776F6D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Northern Development Initiative Trust (NDIT) advising that the District has been approved for a grant up to $30,000 for the Mackenzie Recreation Centre Accessibility Upgrades project.</w:t>
            </w:r>
          </w:p>
        </w:tc>
        <w:tc>
          <w:tcPr>
            <w:tcW w:w="1354" w:type="dxa"/>
            <w:gridSpan w:val="2"/>
          </w:tcPr>
          <w:p w:rsidR="00776F6D" w:rsidRPr="0080607E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</w:tr>
      <w:tr w:rsidR="00776F6D" w:rsidRPr="0080607E" w:rsidTr="006D0C41">
        <w:tc>
          <w:tcPr>
            <w:tcW w:w="578" w:type="dxa"/>
          </w:tcPr>
          <w:p w:rsidR="00776F6D" w:rsidRPr="008237CA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76F6D" w:rsidRPr="008237CA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776F6D" w:rsidRPr="008237CA" w:rsidRDefault="00776F6D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76F6D" w:rsidRPr="0080607E" w:rsidRDefault="00776F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6F6D" w:rsidRPr="0080607E" w:rsidTr="006D0C41">
        <w:tc>
          <w:tcPr>
            <w:tcW w:w="578" w:type="dxa"/>
          </w:tcPr>
          <w:p w:rsidR="00776F6D" w:rsidRPr="008237CA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76F6D" w:rsidRPr="008237CA" w:rsidRDefault="000D7AC2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="00776F6D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163" w:type="dxa"/>
          </w:tcPr>
          <w:p w:rsidR="00776F6D" w:rsidRPr="00776F6D" w:rsidRDefault="00776F6D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NDIT advising that the District has been approved for a grant up to $30,000 for the Mackenzie Community Bike Park Trails and Trailhead Development project.</w:t>
            </w:r>
          </w:p>
        </w:tc>
        <w:tc>
          <w:tcPr>
            <w:tcW w:w="1354" w:type="dxa"/>
            <w:gridSpan w:val="2"/>
          </w:tcPr>
          <w:p w:rsidR="00776F6D" w:rsidRPr="0080607E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</w:tr>
      <w:tr w:rsidR="00776F6D" w:rsidRPr="0080607E" w:rsidTr="006D0C41">
        <w:tc>
          <w:tcPr>
            <w:tcW w:w="578" w:type="dxa"/>
          </w:tcPr>
          <w:p w:rsidR="00776F6D" w:rsidRPr="008237CA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76F6D" w:rsidRPr="008237CA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776F6D" w:rsidRPr="008237CA" w:rsidRDefault="00776F6D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76F6D" w:rsidRPr="0080607E" w:rsidRDefault="00776F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D7AC2" w:rsidRPr="0080607E" w:rsidTr="006D0C41">
        <w:tc>
          <w:tcPr>
            <w:tcW w:w="578" w:type="dxa"/>
          </w:tcPr>
          <w:p w:rsidR="000D7AC2" w:rsidRPr="008237CA" w:rsidRDefault="000D7AC2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0D7AC2" w:rsidRPr="008237CA" w:rsidRDefault="000D7AC2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e)</w:t>
            </w:r>
          </w:p>
        </w:tc>
        <w:tc>
          <w:tcPr>
            <w:tcW w:w="7163" w:type="dxa"/>
          </w:tcPr>
          <w:p w:rsidR="000D7AC2" w:rsidRPr="000D7AC2" w:rsidRDefault="000D7AC2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Update on the status of the work being undertaken by the Working Group on Responsible Conduct.</w:t>
            </w:r>
          </w:p>
        </w:tc>
        <w:tc>
          <w:tcPr>
            <w:tcW w:w="1354" w:type="dxa"/>
            <w:gridSpan w:val="2"/>
          </w:tcPr>
          <w:p w:rsidR="000D7AC2" w:rsidRPr="0080607E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16 - 19</w:t>
            </w:r>
          </w:p>
        </w:tc>
      </w:tr>
      <w:tr w:rsidR="000D7AC2" w:rsidRPr="0080607E" w:rsidTr="006D0C41">
        <w:tc>
          <w:tcPr>
            <w:tcW w:w="578" w:type="dxa"/>
          </w:tcPr>
          <w:p w:rsidR="000D7AC2" w:rsidRPr="008237CA" w:rsidRDefault="000D7AC2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0D7AC2" w:rsidRPr="008237CA" w:rsidRDefault="000D7AC2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0D7AC2" w:rsidRPr="008237CA" w:rsidRDefault="000D7AC2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D7AC2" w:rsidRPr="0080607E" w:rsidRDefault="000D7AC2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80607E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For Information</w:t>
            </w: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6F6D" w:rsidRPr="00776F6D" w:rsidTr="006D0C41">
        <w:tc>
          <w:tcPr>
            <w:tcW w:w="578" w:type="dxa"/>
          </w:tcPr>
          <w:p w:rsidR="00776F6D" w:rsidRPr="00776F6D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76F6D" w:rsidRPr="00776F6D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776F6D" w:rsidRPr="00776F6D" w:rsidRDefault="00776F6D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76F6D" w:rsidRPr="00776F6D" w:rsidRDefault="00776F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776F6D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776F6D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163" w:type="dxa"/>
          </w:tcPr>
          <w:p w:rsidR="009C2686" w:rsidRDefault="00776F6D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Letter from NDIT advising that </w:t>
            </w:r>
            <w:r w:rsidR="007B10A9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>
              <w:rPr>
                <w:rFonts w:ascii="Segoe UI" w:hAnsi="Segoe UI" w:cs="Segoe UI"/>
                <w:sz w:val="24"/>
                <w:szCs w:val="24"/>
              </w:rPr>
              <w:t>grant up to $30,000 was approved for the Mackenzie Fish &amp; Game Association for the Range Upgrades Phase Two project.</w:t>
            </w:r>
          </w:p>
          <w:p w:rsidR="000A681A" w:rsidRPr="00776F6D" w:rsidRDefault="000A681A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6F6D" w:rsidRPr="0080607E" w:rsidTr="006D0C41">
        <w:tc>
          <w:tcPr>
            <w:tcW w:w="578" w:type="dxa"/>
          </w:tcPr>
          <w:p w:rsidR="00776F6D" w:rsidRPr="00776F6D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76F6D" w:rsidRPr="00776F6D" w:rsidRDefault="0078689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163" w:type="dxa"/>
          </w:tcPr>
          <w:p w:rsidR="00776F6D" w:rsidRDefault="0078689D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NDIT advising that a grant up to $30,000 was approved for the Mackenzie Nordiques Cross Country Ski Club for the Mackenzie Cross Country Ski Trails Storage Facility.</w:t>
            </w:r>
          </w:p>
          <w:p w:rsidR="000A681A" w:rsidRPr="00776F6D" w:rsidRDefault="000A681A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776F6D" w:rsidRPr="0080607E" w:rsidRDefault="00776F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8689D" w:rsidRPr="0080607E" w:rsidTr="006D0C41">
        <w:tc>
          <w:tcPr>
            <w:tcW w:w="578" w:type="dxa"/>
          </w:tcPr>
          <w:p w:rsidR="0078689D" w:rsidRPr="00776F6D" w:rsidRDefault="0078689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8689D" w:rsidRPr="00776F6D" w:rsidRDefault="0078689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c)</w:t>
            </w:r>
          </w:p>
        </w:tc>
        <w:tc>
          <w:tcPr>
            <w:tcW w:w="7163" w:type="dxa"/>
          </w:tcPr>
          <w:p w:rsidR="0078689D" w:rsidRPr="00776F6D" w:rsidRDefault="0078689D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NDIT advising that a grant up to $18,573 was approved for Living Joy Christian Centre for the Go Zone Community Facility project.</w:t>
            </w:r>
          </w:p>
        </w:tc>
        <w:tc>
          <w:tcPr>
            <w:tcW w:w="1354" w:type="dxa"/>
            <w:gridSpan w:val="2"/>
          </w:tcPr>
          <w:p w:rsidR="0078689D" w:rsidRPr="0080607E" w:rsidRDefault="0078689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6F6D" w:rsidRPr="0080607E" w:rsidTr="006D0C41">
        <w:tc>
          <w:tcPr>
            <w:tcW w:w="578" w:type="dxa"/>
          </w:tcPr>
          <w:p w:rsidR="00776F6D" w:rsidRPr="00776F6D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76F6D" w:rsidRPr="00776F6D" w:rsidRDefault="00776F6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776F6D" w:rsidRPr="00776F6D" w:rsidRDefault="00776F6D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76F6D" w:rsidRPr="0080607E" w:rsidRDefault="00776F6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8689D" w:rsidRPr="0080607E" w:rsidTr="006D0C41">
        <w:tc>
          <w:tcPr>
            <w:tcW w:w="578" w:type="dxa"/>
          </w:tcPr>
          <w:p w:rsidR="0078689D" w:rsidRPr="00776F6D" w:rsidRDefault="0078689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8689D" w:rsidRPr="00776F6D" w:rsidRDefault="0078689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d)</w:t>
            </w:r>
          </w:p>
        </w:tc>
        <w:tc>
          <w:tcPr>
            <w:tcW w:w="7163" w:type="dxa"/>
          </w:tcPr>
          <w:p w:rsidR="0078689D" w:rsidRPr="0078689D" w:rsidRDefault="0078689D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NDIT advising that a grant up to $17,300 was approved for the Mackenzie Golf &amp; Country Club for the Mackenzie Golf &amp; Country Club Building Upgrades project.</w:t>
            </w:r>
          </w:p>
        </w:tc>
        <w:tc>
          <w:tcPr>
            <w:tcW w:w="1354" w:type="dxa"/>
            <w:gridSpan w:val="2"/>
          </w:tcPr>
          <w:p w:rsidR="0078689D" w:rsidRPr="0080607E" w:rsidRDefault="0078689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8689D" w:rsidRPr="0080607E" w:rsidTr="006D0C41">
        <w:tc>
          <w:tcPr>
            <w:tcW w:w="578" w:type="dxa"/>
          </w:tcPr>
          <w:p w:rsidR="0078689D" w:rsidRPr="00776F6D" w:rsidRDefault="0078689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78689D" w:rsidRPr="00776F6D" w:rsidRDefault="0078689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78689D" w:rsidRPr="00776F6D" w:rsidRDefault="0078689D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8689D" w:rsidRPr="0080607E" w:rsidRDefault="0078689D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78689D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="00C86664"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163" w:type="dxa"/>
          </w:tcPr>
          <w:p w:rsidR="009C2686" w:rsidRPr="00F02DAF" w:rsidRDefault="00F02DAF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Letter from Mackenzie Public Library thanking the District for financial and in-kind contributions to the library for 2018 and including </w:t>
            </w:r>
            <w:r w:rsidR="00504494">
              <w:rPr>
                <w:rFonts w:ascii="Segoe UI" w:hAnsi="Segoe UI" w:cs="Segoe UI"/>
                <w:sz w:val="24"/>
                <w:szCs w:val="24"/>
              </w:rPr>
              <w:t>the 2017 annual report that 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submitted to the Province of BC.</w:t>
            </w: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A681A" w:rsidRPr="0080607E" w:rsidTr="006D0C41">
        <w:tc>
          <w:tcPr>
            <w:tcW w:w="578" w:type="dxa"/>
          </w:tcPr>
          <w:p w:rsidR="000A681A" w:rsidRPr="0080607E" w:rsidRDefault="000A681A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A681A" w:rsidRPr="0080607E" w:rsidRDefault="000A681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0A681A" w:rsidRDefault="000A681A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0A681A" w:rsidRPr="0080607E" w:rsidRDefault="000A681A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A681A" w:rsidRPr="0080607E" w:rsidTr="006D0C41">
        <w:tc>
          <w:tcPr>
            <w:tcW w:w="578" w:type="dxa"/>
          </w:tcPr>
          <w:p w:rsidR="000A681A" w:rsidRPr="0080607E" w:rsidRDefault="000A681A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A681A" w:rsidRPr="0080607E" w:rsidRDefault="000A681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f)</w:t>
            </w:r>
          </w:p>
        </w:tc>
        <w:tc>
          <w:tcPr>
            <w:tcW w:w="7163" w:type="dxa"/>
          </w:tcPr>
          <w:p w:rsidR="000A681A" w:rsidRDefault="000A681A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Thank you letter from the Canadian Cancer Society</w:t>
            </w:r>
            <w:r w:rsidR="007B10A9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0A681A" w:rsidRPr="0080607E" w:rsidRDefault="000A681A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02DAF" w:rsidRPr="0080607E" w:rsidTr="006D0C41">
        <w:tc>
          <w:tcPr>
            <w:tcW w:w="578" w:type="dxa"/>
          </w:tcPr>
          <w:p w:rsidR="00F02DAF" w:rsidRPr="0080607E" w:rsidRDefault="00F02DAF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F02DAF" w:rsidRPr="0080607E" w:rsidRDefault="00F02DA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F02DAF" w:rsidRDefault="00F02DAF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F02DAF" w:rsidRPr="0080607E" w:rsidRDefault="00F02DA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02DAF" w:rsidRPr="0080607E" w:rsidTr="006D0C41">
        <w:tc>
          <w:tcPr>
            <w:tcW w:w="578" w:type="dxa"/>
          </w:tcPr>
          <w:p w:rsidR="00F02DAF" w:rsidRPr="0080607E" w:rsidRDefault="00F02DAF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F02DAF" w:rsidRPr="0080607E" w:rsidRDefault="000A681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  <w:r w:rsidR="00F02DAF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163" w:type="dxa"/>
          </w:tcPr>
          <w:p w:rsidR="00F02DAF" w:rsidRDefault="00F02DAF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Resort Municipality of Whistler </w:t>
            </w:r>
            <w:r w:rsidR="00BE0B06">
              <w:rPr>
                <w:rFonts w:ascii="Segoe UI" w:hAnsi="Segoe UI" w:cs="Segoe UI"/>
                <w:sz w:val="24"/>
                <w:szCs w:val="24"/>
              </w:rPr>
              <w:t xml:space="preserve">provided a </w:t>
            </w:r>
            <w:r w:rsidR="009F12A7">
              <w:rPr>
                <w:rFonts w:ascii="Segoe UI" w:hAnsi="Segoe UI" w:cs="Segoe UI"/>
                <w:sz w:val="24"/>
                <w:szCs w:val="24"/>
              </w:rPr>
              <w:t xml:space="preserve">background report, </w:t>
            </w:r>
            <w:r w:rsidR="00BE0B06">
              <w:rPr>
                <w:rFonts w:ascii="Segoe UI" w:hAnsi="Segoe UI" w:cs="Segoe UI"/>
                <w:sz w:val="24"/>
                <w:szCs w:val="24"/>
              </w:rPr>
              <w:t>resoluti</w:t>
            </w:r>
            <w:r w:rsidR="009F12A7">
              <w:rPr>
                <w:rFonts w:ascii="Segoe UI" w:hAnsi="Segoe UI" w:cs="Segoe UI"/>
                <w:sz w:val="24"/>
                <w:szCs w:val="24"/>
              </w:rPr>
              <w:t>on and letter</w:t>
            </w:r>
            <w:r w:rsidR="00BE0B06">
              <w:rPr>
                <w:rFonts w:ascii="Segoe UI" w:hAnsi="Segoe UI" w:cs="Segoe UI"/>
                <w:sz w:val="24"/>
                <w:szCs w:val="24"/>
              </w:rPr>
              <w:t xml:space="preserve"> to Mayor and Council of the District of Mackenzie </w:t>
            </w:r>
            <w:r>
              <w:rPr>
                <w:rFonts w:ascii="Segoe UI" w:hAnsi="Segoe UI" w:cs="Segoe UI"/>
                <w:sz w:val="24"/>
                <w:szCs w:val="24"/>
              </w:rPr>
              <w:t>regarding the collection of unpaid bylaw f</w:t>
            </w:r>
            <w:r w:rsidR="00BE0B06">
              <w:rPr>
                <w:rFonts w:ascii="Segoe UI" w:hAnsi="Segoe UI" w:cs="Segoe UI"/>
                <w:sz w:val="24"/>
                <w:szCs w:val="24"/>
              </w:rPr>
              <w:t>ines</w:t>
            </w:r>
            <w:r w:rsidR="00C575ED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F02DAF" w:rsidRPr="0080607E" w:rsidRDefault="00F02DA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96D51" w:rsidRPr="0080607E" w:rsidTr="006D0C41">
        <w:tc>
          <w:tcPr>
            <w:tcW w:w="578" w:type="dxa"/>
          </w:tcPr>
          <w:p w:rsidR="00A96D51" w:rsidRPr="0080607E" w:rsidRDefault="00A96D5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96D51" w:rsidRDefault="00A96D5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A96D51" w:rsidRDefault="00A96D51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A96D51" w:rsidRPr="0080607E" w:rsidRDefault="00A96D5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96D51" w:rsidRPr="0080607E" w:rsidTr="006D0C41">
        <w:tc>
          <w:tcPr>
            <w:tcW w:w="578" w:type="dxa"/>
          </w:tcPr>
          <w:p w:rsidR="00A96D51" w:rsidRPr="0080607E" w:rsidRDefault="00A96D5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96D51" w:rsidRDefault="000A681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  <w:r w:rsidR="00A96D51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163" w:type="dxa"/>
          </w:tcPr>
          <w:p w:rsidR="00A96D51" w:rsidRDefault="00A96D5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BC Forest Professional: March-April 2018</w:t>
            </w:r>
          </w:p>
        </w:tc>
        <w:tc>
          <w:tcPr>
            <w:tcW w:w="1354" w:type="dxa"/>
            <w:gridSpan w:val="2"/>
          </w:tcPr>
          <w:p w:rsidR="00A96D51" w:rsidRPr="0080607E" w:rsidRDefault="00A96D5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96D51" w:rsidRPr="0080607E" w:rsidTr="006D0C41">
        <w:tc>
          <w:tcPr>
            <w:tcW w:w="578" w:type="dxa"/>
          </w:tcPr>
          <w:p w:rsidR="00A96D51" w:rsidRPr="0080607E" w:rsidRDefault="00A96D5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96D51" w:rsidRDefault="00A96D5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A96D51" w:rsidRDefault="00A96D51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A96D51" w:rsidRPr="0080607E" w:rsidRDefault="00A96D5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96D51" w:rsidRPr="0080607E" w:rsidTr="006D0C41">
        <w:tc>
          <w:tcPr>
            <w:tcW w:w="578" w:type="dxa"/>
          </w:tcPr>
          <w:p w:rsidR="00A96D51" w:rsidRPr="0080607E" w:rsidRDefault="00A96D5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96D51" w:rsidRDefault="000A681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="00A96D51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163" w:type="dxa"/>
          </w:tcPr>
          <w:p w:rsidR="00A96D51" w:rsidRDefault="00A96D5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Transition Magazine: Spring 2018</w:t>
            </w:r>
          </w:p>
        </w:tc>
        <w:tc>
          <w:tcPr>
            <w:tcW w:w="1354" w:type="dxa"/>
            <w:gridSpan w:val="2"/>
          </w:tcPr>
          <w:p w:rsidR="00A96D51" w:rsidRPr="0080607E" w:rsidRDefault="00A96D5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96D51" w:rsidRPr="0080607E" w:rsidTr="006D0C41">
        <w:tc>
          <w:tcPr>
            <w:tcW w:w="578" w:type="dxa"/>
          </w:tcPr>
          <w:p w:rsidR="00A96D51" w:rsidRPr="0080607E" w:rsidRDefault="00A96D5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96D51" w:rsidRDefault="00A96D5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A96D51" w:rsidRDefault="00A96D51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A96D51" w:rsidRPr="0080607E" w:rsidRDefault="00A96D5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96D51" w:rsidRPr="0080607E" w:rsidTr="006D0C41">
        <w:tc>
          <w:tcPr>
            <w:tcW w:w="578" w:type="dxa"/>
          </w:tcPr>
          <w:p w:rsidR="00A96D51" w:rsidRPr="0080607E" w:rsidRDefault="00A96D5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96D51" w:rsidRDefault="000A681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</w:t>
            </w:r>
            <w:r w:rsidR="00A96D51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163" w:type="dxa"/>
          </w:tcPr>
          <w:p w:rsidR="00A96D51" w:rsidRDefault="00A96D5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Spin: Spring 2018</w:t>
            </w:r>
          </w:p>
        </w:tc>
        <w:tc>
          <w:tcPr>
            <w:tcW w:w="1354" w:type="dxa"/>
            <w:gridSpan w:val="2"/>
          </w:tcPr>
          <w:p w:rsidR="00A96D51" w:rsidRPr="0080607E" w:rsidRDefault="00A96D5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6.</w:t>
            </w: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ADMINISTRATION REPORTS</w:t>
            </w: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BE0B06" w:rsidRDefault="009C2686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163" w:type="dxa"/>
          </w:tcPr>
          <w:p w:rsidR="009C2686" w:rsidRPr="000D7AC2" w:rsidRDefault="000D7AC2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0D7AC2">
              <w:rPr>
                <w:rFonts w:ascii="Segoe UI" w:hAnsi="Segoe UI" w:cs="Segoe UI"/>
                <w:i/>
                <w:sz w:val="24"/>
                <w:szCs w:val="24"/>
              </w:rPr>
              <w:t>THAT the report from Jamie Guise, Fire Chief, dated April 4, 2018 be received;</w:t>
            </w:r>
          </w:p>
          <w:p w:rsidR="000D7AC2" w:rsidRPr="000D7AC2" w:rsidRDefault="000D7AC2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0D7AC2" w:rsidRPr="000D7AC2" w:rsidRDefault="000D7AC2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0D7AC2">
              <w:rPr>
                <w:rFonts w:ascii="Segoe UI" w:hAnsi="Segoe UI" w:cs="Segoe UI"/>
                <w:i/>
                <w:sz w:val="24"/>
                <w:szCs w:val="24"/>
              </w:rPr>
              <w:t>AND THAT Council approves an additional 2018 operating request purchase in the amount of $24,400 for the Emergency Operations Centre and Training.</w:t>
            </w:r>
          </w:p>
        </w:tc>
        <w:tc>
          <w:tcPr>
            <w:tcW w:w="1354" w:type="dxa"/>
            <w:gridSpan w:val="2"/>
          </w:tcPr>
          <w:p w:rsidR="009C2686" w:rsidRPr="0080607E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</w:tr>
      <w:tr w:rsidR="009C2686" w:rsidRPr="0080607E" w:rsidTr="006D0C41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8F5F83" w:rsidRPr="0080607E" w:rsidRDefault="008F5F83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276F" w:rsidRPr="00EF276F" w:rsidTr="006D0C41">
        <w:tc>
          <w:tcPr>
            <w:tcW w:w="578" w:type="dxa"/>
          </w:tcPr>
          <w:p w:rsidR="00EF276F" w:rsidRPr="00EF276F" w:rsidRDefault="00EF276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0" w:name="_Hlk510700304"/>
          </w:p>
        </w:tc>
        <w:tc>
          <w:tcPr>
            <w:tcW w:w="975" w:type="dxa"/>
          </w:tcPr>
          <w:p w:rsidR="00EF276F" w:rsidRPr="00EF276F" w:rsidRDefault="00EF276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163" w:type="dxa"/>
          </w:tcPr>
          <w:p w:rsidR="00EF276F" w:rsidRDefault="00184CAA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report from Kerri B</w:t>
            </w:r>
            <w:r w:rsidR="00EF276F">
              <w:rPr>
                <w:rFonts w:ascii="Segoe UI" w:hAnsi="Segoe UI" w:cs="Segoe UI"/>
                <w:i/>
                <w:sz w:val="24"/>
                <w:szCs w:val="24"/>
              </w:rPr>
              <w:t>orne, Financial Services Supervisor, dated April 3, 2018 be received;</w:t>
            </w:r>
          </w:p>
          <w:p w:rsidR="008F5F83" w:rsidRDefault="008F5F83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184CAA" w:rsidRPr="00EF276F" w:rsidRDefault="00EF276F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Council approves the advertisement of the Notice of Surplus Money during</w:t>
            </w:r>
            <w:r w:rsidR="007B10A9">
              <w:rPr>
                <w:rFonts w:ascii="Segoe UI" w:hAnsi="Segoe UI" w:cs="Segoe UI"/>
                <w:i/>
                <w:sz w:val="24"/>
                <w:szCs w:val="24"/>
              </w:rPr>
              <w:t xml:space="preserve"> the week of April 16-22, 2018.</w:t>
            </w:r>
          </w:p>
        </w:tc>
        <w:tc>
          <w:tcPr>
            <w:tcW w:w="1354" w:type="dxa"/>
            <w:gridSpan w:val="2"/>
          </w:tcPr>
          <w:p w:rsidR="00EF276F" w:rsidRPr="00EF276F" w:rsidRDefault="0074760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21 - 22</w:t>
            </w:r>
          </w:p>
        </w:tc>
      </w:tr>
      <w:bookmarkEnd w:id="0"/>
      <w:tr w:rsidR="00EF276F" w:rsidRPr="00EF276F" w:rsidTr="006D0C41">
        <w:trPr>
          <w:gridAfter w:val="1"/>
          <w:wAfter w:w="30" w:type="dxa"/>
        </w:trPr>
        <w:tc>
          <w:tcPr>
            <w:tcW w:w="578" w:type="dxa"/>
          </w:tcPr>
          <w:p w:rsidR="00EF276F" w:rsidRPr="00EF276F" w:rsidRDefault="00EF276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EF276F" w:rsidRPr="00EF276F" w:rsidRDefault="00EF276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EF276F" w:rsidRPr="00EF276F" w:rsidRDefault="00EF276F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EF276F" w:rsidRPr="00EF276F" w:rsidRDefault="00EF276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84CAA" w:rsidRPr="00EF276F" w:rsidTr="006D0C41">
        <w:trPr>
          <w:gridAfter w:val="1"/>
          <w:wAfter w:w="30" w:type="dxa"/>
        </w:trPr>
        <w:tc>
          <w:tcPr>
            <w:tcW w:w="578" w:type="dxa"/>
          </w:tcPr>
          <w:p w:rsidR="00184CAA" w:rsidRPr="00EF276F" w:rsidRDefault="00184CA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184CAA" w:rsidRPr="00EF276F" w:rsidRDefault="00184CA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c)</w:t>
            </w:r>
          </w:p>
        </w:tc>
        <w:tc>
          <w:tcPr>
            <w:tcW w:w="7163" w:type="dxa"/>
          </w:tcPr>
          <w:p w:rsidR="00184CAA" w:rsidRPr="007B10A9" w:rsidRDefault="00184CAA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7B10A9">
              <w:rPr>
                <w:rFonts w:ascii="Segoe UI" w:hAnsi="Segoe UI" w:cs="Segoe UI"/>
                <w:i/>
                <w:sz w:val="24"/>
                <w:szCs w:val="24"/>
              </w:rPr>
              <w:t>THAT the report from Flavia Rossi Donovan, Chief Financial Officer, dated April 4, 2018 be received;</w:t>
            </w:r>
          </w:p>
          <w:p w:rsidR="00184CAA" w:rsidRPr="007B10A9" w:rsidRDefault="00184CAA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184CAA" w:rsidRPr="007B10A9" w:rsidRDefault="00184CAA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7B10A9">
              <w:rPr>
                <w:rFonts w:ascii="Segoe UI" w:hAnsi="Segoe UI" w:cs="Segoe UI"/>
                <w:i/>
                <w:sz w:val="24"/>
                <w:szCs w:val="24"/>
              </w:rPr>
              <w:t>AND THAT Cou</w:t>
            </w:r>
            <w:r w:rsidR="007B10A9" w:rsidRPr="007B10A9">
              <w:rPr>
                <w:rFonts w:ascii="Segoe UI" w:hAnsi="Segoe UI" w:cs="Segoe UI"/>
                <w:i/>
                <w:sz w:val="24"/>
                <w:szCs w:val="24"/>
              </w:rPr>
              <w:t>ncil receives the revised assessment values from BC Assessment issued on March 29, 2018 and approves the 2018 portion of the Property Taxes to be included in the 2018-2022 Financial Plan.</w:t>
            </w:r>
          </w:p>
        </w:tc>
        <w:tc>
          <w:tcPr>
            <w:tcW w:w="1324" w:type="dxa"/>
          </w:tcPr>
          <w:p w:rsidR="00184CAA" w:rsidRPr="00EF276F" w:rsidRDefault="00D253A7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23 - 24</w:t>
            </w:r>
          </w:p>
        </w:tc>
      </w:tr>
      <w:tr w:rsidR="00184CAA" w:rsidRPr="00EF276F" w:rsidTr="006D0C41">
        <w:trPr>
          <w:gridAfter w:val="1"/>
          <w:wAfter w:w="30" w:type="dxa"/>
        </w:trPr>
        <w:tc>
          <w:tcPr>
            <w:tcW w:w="578" w:type="dxa"/>
          </w:tcPr>
          <w:p w:rsidR="00184CAA" w:rsidRPr="00EF276F" w:rsidRDefault="00184CA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5" w:type="dxa"/>
          </w:tcPr>
          <w:p w:rsidR="00184CAA" w:rsidRPr="00EF276F" w:rsidRDefault="00184CAA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184CAA" w:rsidRPr="00EF276F" w:rsidRDefault="00184CAA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84CAA" w:rsidRPr="00EF276F" w:rsidRDefault="00184CAA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7.</w:t>
            </w:r>
          </w:p>
        </w:tc>
        <w:tc>
          <w:tcPr>
            <w:tcW w:w="975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9C2686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COUNCIL REPORTS</w:t>
            </w:r>
          </w:p>
        </w:tc>
        <w:tc>
          <w:tcPr>
            <w:tcW w:w="1324" w:type="dxa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Mayor’s Report</w:t>
            </w: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BE0B06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Council Reports</w:t>
            </w:r>
          </w:p>
        </w:tc>
        <w:tc>
          <w:tcPr>
            <w:tcW w:w="1324" w:type="dxa"/>
          </w:tcPr>
          <w:p w:rsidR="00C86664" w:rsidRPr="0080607E" w:rsidRDefault="00B7757B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25 - 27</w:t>
            </w: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BE0B06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8.</w:t>
            </w: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UNFINISHED BUSINESS</w:t>
            </w: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BE0B06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9.</w:t>
            </w: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NEW BUSINESS</w:t>
            </w: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05C14" w:rsidRDefault="00605C14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Day of Mourning to be observed Saturday, April 28, 2018 at 10:00 am. Each year the District lays roses at the Memorial Rock outside of Town Hall to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honour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workers who have lost their lives.</w:t>
            </w:r>
          </w:p>
          <w:p w:rsidR="00605C14" w:rsidRDefault="00605C1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05C14" w:rsidRDefault="00605C14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Council approves the ordering of roses for the Day of Mourning to be observed on Saturday, April 28, 2018 at 10:00 am;</w:t>
            </w:r>
          </w:p>
          <w:p w:rsidR="00605C14" w:rsidRDefault="00605C14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605C14" w:rsidRPr="00605C14" w:rsidRDefault="00605C14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AND THAT the Mayor or a member of </w:t>
            </w:r>
            <w:r w:rsidR="00EE2CAF">
              <w:rPr>
                <w:rFonts w:ascii="Segoe UI" w:hAnsi="Segoe UI" w:cs="Segoe UI"/>
                <w:i/>
                <w:sz w:val="24"/>
                <w:szCs w:val="24"/>
              </w:rPr>
              <w:t>C</w:t>
            </w:r>
            <w:bookmarkStart w:id="1" w:name="_GoBack"/>
            <w:bookmarkEnd w:id="1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ouncil be present to lay the roses to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honour</w:t>
            </w:r>
            <w:proofErr w:type="spellEnd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 workers who have lost their lives.</w:t>
            </w:r>
          </w:p>
          <w:p w:rsidR="00605C14" w:rsidRPr="00BE0B06" w:rsidRDefault="00605C1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10.</w:t>
            </w: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BYLAWS</w:t>
            </w: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605C14" w:rsidRPr="0080607E" w:rsidRDefault="00605C1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11.</w:t>
            </w: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NOTICE OF MOTION</w:t>
            </w: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BE0B06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12.</w:t>
            </w: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COMING EVENTS</w:t>
            </w:r>
          </w:p>
          <w:p w:rsidR="006D0C41" w:rsidRPr="006D0C41" w:rsidRDefault="006D0C41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13.</w:t>
            </w: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INQUIRIES</w:t>
            </w: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BE0B06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6D0C41">
        <w:trPr>
          <w:gridAfter w:val="1"/>
          <w:wAfter w:w="30" w:type="dxa"/>
        </w:trPr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14.</w:t>
            </w:r>
          </w:p>
        </w:tc>
        <w:tc>
          <w:tcPr>
            <w:tcW w:w="975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163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ADJOURNMENT</w:t>
            </w:r>
          </w:p>
        </w:tc>
        <w:tc>
          <w:tcPr>
            <w:tcW w:w="1324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</w:tbl>
    <w:p w:rsidR="00EF3DA1" w:rsidRPr="0080607E" w:rsidRDefault="00EF3DA1" w:rsidP="00C86664">
      <w:pPr>
        <w:rPr>
          <w:rFonts w:ascii="Segoe UI" w:hAnsi="Segoe UI" w:cs="Segoe UI"/>
          <w:sz w:val="24"/>
          <w:szCs w:val="24"/>
        </w:rPr>
      </w:pPr>
    </w:p>
    <w:sectPr w:rsidR="00EF3DA1" w:rsidRPr="0080607E" w:rsidSect="00150D1C">
      <w:footerReference w:type="default" r:id="rId8"/>
      <w:pgSz w:w="12240" w:h="15840"/>
      <w:pgMar w:top="126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AA" w:rsidRDefault="00184CAA" w:rsidP="002504A2">
      <w:pPr>
        <w:spacing w:after="0" w:line="240" w:lineRule="auto"/>
      </w:pPr>
      <w:r>
        <w:separator/>
      </w:r>
    </w:p>
  </w:endnote>
  <w:endnote w:type="continuationSeparator" w:id="0">
    <w:p w:rsidR="00184CAA" w:rsidRDefault="00184CAA" w:rsidP="0025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ofino Personal Light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Tofino Personal Regular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007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CAA" w:rsidRPr="007913C1" w:rsidRDefault="00184CAA">
        <w:pPr>
          <w:pStyle w:val="Footer"/>
          <w:jc w:val="center"/>
        </w:pPr>
        <w:r w:rsidRPr="007913C1">
          <w:rPr>
            <w:rFonts w:ascii="Segoe UI" w:hAnsi="Segoe UI" w:cs="Segoe UI"/>
            <w:sz w:val="24"/>
            <w:szCs w:val="24"/>
          </w:rPr>
          <w:fldChar w:fldCharType="begin"/>
        </w:r>
        <w:r w:rsidRPr="007913C1">
          <w:rPr>
            <w:rFonts w:ascii="Segoe UI" w:hAnsi="Segoe UI" w:cs="Segoe UI"/>
            <w:sz w:val="24"/>
            <w:szCs w:val="24"/>
          </w:rPr>
          <w:instrText xml:space="preserve"> PAGE   \* MERGEFORMAT </w:instrText>
        </w:r>
        <w:r w:rsidRPr="007913C1">
          <w:rPr>
            <w:rFonts w:ascii="Segoe UI" w:hAnsi="Segoe UI" w:cs="Segoe UI"/>
            <w:sz w:val="24"/>
            <w:szCs w:val="24"/>
          </w:rPr>
          <w:fldChar w:fldCharType="separate"/>
        </w:r>
        <w:r w:rsidR="00EE2CAF">
          <w:rPr>
            <w:rFonts w:ascii="Segoe UI" w:hAnsi="Segoe UI" w:cs="Segoe UI"/>
            <w:noProof/>
            <w:sz w:val="24"/>
            <w:szCs w:val="24"/>
          </w:rPr>
          <w:t>3</w:t>
        </w:r>
        <w:r w:rsidRPr="007913C1">
          <w:rPr>
            <w:rFonts w:ascii="Segoe UI" w:hAnsi="Segoe UI" w:cs="Segoe UI"/>
            <w:noProof/>
            <w:sz w:val="24"/>
            <w:szCs w:val="24"/>
          </w:rPr>
          <w:fldChar w:fldCharType="end"/>
        </w:r>
      </w:p>
    </w:sdtContent>
  </w:sdt>
  <w:p w:rsidR="00184CAA" w:rsidRDefault="00184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AA" w:rsidRDefault="00184CAA" w:rsidP="002504A2">
      <w:pPr>
        <w:spacing w:after="0" w:line="240" w:lineRule="auto"/>
      </w:pPr>
      <w:r>
        <w:separator/>
      </w:r>
    </w:p>
  </w:footnote>
  <w:footnote w:type="continuationSeparator" w:id="0">
    <w:p w:rsidR="00184CAA" w:rsidRDefault="00184CAA" w:rsidP="0025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57B4"/>
    <w:multiLevelType w:val="hybridMultilevel"/>
    <w:tmpl w:val="66844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379E2"/>
    <w:multiLevelType w:val="hybridMultilevel"/>
    <w:tmpl w:val="A6DA9958"/>
    <w:lvl w:ilvl="0" w:tplc="F24E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1"/>
    <w:rsid w:val="000A681A"/>
    <w:rsid w:val="000D7AC2"/>
    <w:rsid w:val="00150D1C"/>
    <w:rsid w:val="00184CAA"/>
    <w:rsid w:val="002504A2"/>
    <w:rsid w:val="00300A58"/>
    <w:rsid w:val="00316B61"/>
    <w:rsid w:val="004A7624"/>
    <w:rsid w:val="004D12C3"/>
    <w:rsid w:val="00504494"/>
    <w:rsid w:val="005A3F74"/>
    <w:rsid w:val="005C6CD1"/>
    <w:rsid w:val="00605C14"/>
    <w:rsid w:val="006145CB"/>
    <w:rsid w:val="006B6523"/>
    <w:rsid w:val="006D0C41"/>
    <w:rsid w:val="006F598F"/>
    <w:rsid w:val="00747606"/>
    <w:rsid w:val="00776F6D"/>
    <w:rsid w:val="0078689D"/>
    <w:rsid w:val="00790616"/>
    <w:rsid w:val="007913C1"/>
    <w:rsid w:val="007B10A9"/>
    <w:rsid w:val="0080607E"/>
    <w:rsid w:val="008237CA"/>
    <w:rsid w:val="008F5F83"/>
    <w:rsid w:val="009C2686"/>
    <w:rsid w:val="009F12A7"/>
    <w:rsid w:val="00A76000"/>
    <w:rsid w:val="00A96D51"/>
    <w:rsid w:val="00B7757B"/>
    <w:rsid w:val="00BE0B06"/>
    <w:rsid w:val="00C575ED"/>
    <w:rsid w:val="00C82398"/>
    <w:rsid w:val="00C86664"/>
    <w:rsid w:val="00D253A7"/>
    <w:rsid w:val="00E176BF"/>
    <w:rsid w:val="00E757D2"/>
    <w:rsid w:val="00E83790"/>
    <w:rsid w:val="00E94CBB"/>
    <w:rsid w:val="00EA7007"/>
    <w:rsid w:val="00EE2CAF"/>
    <w:rsid w:val="00EF276F"/>
    <w:rsid w:val="00EF3DA1"/>
    <w:rsid w:val="00F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1AD8"/>
  <w15:chartTrackingRefBased/>
  <w15:docId w15:val="{4B8352BF-DDB8-4FCD-8702-6F3A6B7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D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268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268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C268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C2686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A2"/>
  </w:style>
  <w:style w:type="paragraph" w:styleId="Footer">
    <w:name w:val="footer"/>
    <w:basedOn w:val="Normal"/>
    <w:link w:val="FooterChar"/>
    <w:uiPriority w:val="99"/>
    <w:unhideWhenUsed/>
    <w:rsid w:val="0025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Kaehn</dc:creator>
  <cp:keywords/>
  <dc:description/>
  <cp:lastModifiedBy>Debbie Ives</cp:lastModifiedBy>
  <cp:revision>30</cp:revision>
  <cp:lastPrinted>2018-04-05T21:51:00Z</cp:lastPrinted>
  <dcterms:created xsi:type="dcterms:W3CDTF">2018-04-03T18:39:00Z</dcterms:created>
  <dcterms:modified xsi:type="dcterms:W3CDTF">2018-04-05T21:54:00Z</dcterms:modified>
</cp:coreProperties>
</file>